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2C3D55BD" w:rsidRDefault="2C3D55BD" w:rsidP="2C3D55BD">
      <w:pPr>
        <w:jc w:val="center"/>
      </w:pPr>
    </w:p>
    <w:p w:rsidR="00C97D2D" w:rsidRDefault="00C97D2D" w:rsidP="2C3D55BD">
      <w:pPr>
        <w:jc w:val="center"/>
      </w:pPr>
    </w:p>
    <w:p w:rsidR="00C97D2D" w:rsidRDefault="00C97D2D" w:rsidP="2C3D55BD">
      <w:pPr>
        <w:jc w:val="center"/>
      </w:pPr>
    </w:p>
    <w:p w:rsidR="2C3D55BD" w:rsidRDefault="00555FB6" w:rsidP="00AE62B7">
      <w:pPr>
        <w:jc w:val="center"/>
      </w:pPr>
      <w:r>
        <w:rPr>
          <w:noProof/>
        </w:rPr>
        <w:drawing>
          <wp:inline distT="0" distB="0" distL="0" distR="0">
            <wp:extent cx="4800600" cy="2705783"/>
            <wp:effectExtent l="0" t="0" r="0" b="0"/>
            <wp:docPr id="2121743869" name="Picture 1" descr="A logo fo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743869" name="Picture 1" descr="A logo for a church&#10;&#10;AI-generated content may be incorrect."/>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07115" cy="2709455"/>
                    </a:xfrm>
                    <a:prstGeom prst="rect">
                      <a:avLst/>
                    </a:prstGeom>
                  </pic:spPr>
                </pic:pic>
              </a:graphicData>
            </a:graphic>
          </wp:inline>
        </w:drawing>
      </w:r>
    </w:p>
    <w:p w:rsidR="00C97D2D" w:rsidRDefault="00C97D2D" w:rsidP="2C3D55BD">
      <w:pPr>
        <w:jc w:val="center"/>
      </w:pPr>
    </w:p>
    <w:p w:rsidR="001D182D" w:rsidRPr="00655491" w:rsidRDefault="00555FB6" w:rsidP="2C3D55BD">
      <w:pPr>
        <w:jc w:val="center"/>
        <w:rPr>
          <w:sz w:val="36"/>
          <w:szCs w:val="36"/>
        </w:rPr>
      </w:pPr>
      <w:r>
        <w:rPr>
          <w:sz w:val="36"/>
          <w:szCs w:val="36"/>
        </w:rPr>
        <w:t>Beacon Community – A Baptist Church</w:t>
      </w:r>
    </w:p>
    <w:p w:rsidR="2C3D55BD" w:rsidRDefault="001D182D" w:rsidP="2C3D55BD">
      <w:pPr>
        <w:jc w:val="center"/>
        <w:rPr>
          <w:sz w:val="36"/>
          <w:szCs w:val="36"/>
        </w:rPr>
      </w:pPr>
      <w:r>
        <w:rPr>
          <w:sz w:val="36"/>
          <w:szCs w:val="36"/>
        </w:rPr>
        <w:t>Safe Spaces</w:t>
      </w:r>
    </w:p>
    <w:p w:rsidR="001D182D" w:rsidRPr="00655491" w:rsidRDefault="001D182D" w:rsidP="2C3D55BD">
      <w:pPr>
        <w:jc w:val="center"/>
        <w:rPr>
          <w:sz w:val="36"/>
          <w:szCs w:val="36"/>
        </w:rPr>
      </w:pPr>
      <w:r>
        <w:rPr>
          <w:sz w:val="36"/>
          <w:szCs w:val="36"/>
        </w:rPr>
        <w:t>Safeguarding Policy</w:t>
      </w:r>
    </w:p>
    <w:p w:rsidR="005A13E7" w:rsidRDefault="005A13E7" w:rsidP="00555FB6">
      <w:pPr>
        <w:ind w:firstLine="0"/>
        <w:rPr>
          <w:sz w:val="36"/>
          <w:szCs w:val="36"/>
        </w:rPr>
      </w:pPr>
    </w:p>
    <w:p w:rsidR="005A13E7" w:rsidRDefault="005A13E7" w:rsidP="2C3D55BD">
      <w:pPr>
        <w:jc w:val="center"/>
        <w:rPr>
          <w:sz w:val="36"/>
          <w:szCs w:val="36"/>
        </w:rPr>
      </w:pPr>
    </w:p>
    <w:p w:rsidR="005A13E7" w:rsidRDefault="005A13E7" w:rsidP="00555FB6">
      <w:pPr>
        <w:rPr>
          <w:sz w:val="36"/>
          <w:szCs w:val="36"/>
        </w:rPr>
      </w:pPr>
    </w:p>
    <w:p w:rsidR="55D08284" w:rsidRDefault="55D08284" w:rsidP="005D156A">
      <w:pPr>
        <w:jc w:val="center"/>
      </w:pPr>
      <w:r>
        <w:t xml:space="preserve">Blue Card Services (a part of the Queensland Government) requires all mandated organisations working with </w:t>
      </w:r>
      <w:r w:rsidR="2269CA45">
        <w:t>C</w:t>
      </w:r>
      <w:r>
        <w:t xml:space="preserve">hildren and </w:t>
      </w:r>
      <w:r w:rsidR="64ACF0E7">
        <w:t>Young</w:t>
      </w:r>
      <w:r>
        <w:t xml:space="preserve"> </w:t>
      </w:r>
      <w:r w:rsidR="2677A7CB">
        <w:t>P</w:t>
      </w:r>
      <w:r>
        <w:t>eople to develop and implement a Child and Youth Risk Management Strategy.</w:t>
      </w:r>
    </w:p>
    <w:p w:rsidR="55D08284" w:rsidRDefault="55D08284" w:rsidP="005D156A">
      <w:pPr>
        <w:jc w:val="center"/>
      </w:pPr>
    </w:p>
    <w:p w:rsidR="55D08284" w:rsidRDefault="55D08284" w:rsidP="005D156A">
      <w:pPr>
        <w:jc w:val="center"/>
      </w:pPr>
      <w:r>
        <w:t xml:space="preserve">This Safe Spaces Safeguarding Policy (hereinafter referred to as “the Policy”) is </w:t>
      </w:r>
      <w:r w:rsidR="00845EEB">
        <w:br/>
      </w:r>
      <w:r>
        <w:t xml:space="preserve">the Child and Youth Risk Management Strategy of </w:t>
      </w:r>
      <w:r w:rsidR="00845EEB">
        <w:br/>
      </w:r>
      <w:r w:rsidR="00437644" w:rsidRPr="00437644">
        <w:rPr>
          <w:b/>
          <w:color w:val="009999"/>
        </w:rPr>
        <w:t>Beacon Community</w:t>
      </w:r>
      <w:r>
        <w:t>, hereinafter referred to as “the Church”.</w:t>
      </w:r>
    </w:p>
    <w:p w:rsidR="05CEC5AB" w:rsidRDefault="05CEC5AB" w:rsidP="005D156A">
      <w:pPr>
        <w:jc w:val="center"/>
      </w:pPr>
    </w:p>
    <w:p w:rsidR="4C927A9C" w:rsidRDefault="4C927A9C" w:rsidP="005D156A">
      <w:pPr>
        <w:ind w:firstLine="0"/>
        <w:jc w:val="center"/>
        <w:rPr>
          <w:rFonts w:eastAsiaTheme="minorEastAsia"/>
          <w:i/>
          <w:iCs/>
          <w:u w:val="single"/>
        </w:rPr>
      </w:pPr>
      <w:r w:rsidRPr="7B91EEC3">
        <w:rPr>
          <w:rFonts w:eastAsiaTheme="minorEastAsia"/>
          <w:i/>
          <w:iCs/>
        </w:rPr>
        <w:lastRenderedPageBreak/>
        <w:t xml:space="preserve">Please note: If your church has an annual turnover exceeding $3 million, you will </w:t>
      </w:r>
      <w:r w:rsidR="00792334" w:rsidRPr="7B91EEC3">
        <w:rPr>
          <w:rFonts w:eastAsiaTheme="minorEastAsia"/>
          <w:i/>
          <w:iCs/>
        </w:rPr>
        <w:t xml:space="preserve">also </w:t>
      </w:r>
      <w:r w:rsidRPr="7B91EEC3">
        <w:rPr>
          <w:rFonts w:eastAsiaTheme="minorEastAsia"/>
          <w:i/>
          <w:iCs/>
        </w:rPr>
        <w:t>fall into the category of complying with the Australian Privacy Principles.</w:t>
      </w:r>
    </w:p>
    <w:p w:rsidR="05CEC5AB" w:rsidRDefault="05CEC5AB" w:rsidP="05CEC5AB">
      <w:pPr>
        <w:jc w:val="center"/>
      </w:pPr>
    </w:p>
    <w:p w:rsidR="00694917" w:rsidRDefault="00694917">
      <w:pPr>
        <w:spacing w:after="160" w:line="259" w:lineRule="auto"/>
        <w:ind w:firstLine="0"/>
      </w:pPr>
    </w:p>
    <w:p w:rsidR="00812DD0" w:rsidRDefault="00812DD0">
      <w:pPr>
        <w:spacing w:after="160" w:line="259" w:lineRule="auto"/>
        <w:ind w:firstLine="0"/>
      </w:pPr>
    </w:p>
    <w:bookmarkStart w:id="0" w:name="_Toc149488314" w:displacedByCustomXml="next"/>
    <w:bookmarkStart w:id="1" w:name="_Toc149489027" w:displacedByCustomXml="next"/>
    <w:sdt>
      <w:sdtPr>
        <w:rPr>
          <w:rFonts w:asciiTheme="minorHAnsi" w:eastAsia="Times New Roman" w:hAnsiTheme="minorHAnsi" w:cstheme="minorBidi"/>
          <w:color w:val="000000"/>
          <w:sz w:val="24"/>
          <w:szCs w:val="24"/>
          <w:lang w:val="en-AU" w:eastAsia="en-AU"/>
        </w:rPr>
        <w:id w:val="-2070109854"/>
        <w:docPartObj>
          <w:docPartGallery w:val="Table of Contents"/>
          <w:docPartUnique/>
        </w:docPartObj>
      </w:sdtPr>
      <w:sdtEndPr>
        <w:rPr>
          <w:b/>
          <w:bCs/>
          <w:noProof/>
          <w:color w:val="000000" w:themeColor="text1"/>
        </w:rPr>
      </w:sdtEndPr>
      <w:sdtContent>
        <w:p w:rsidR="00DC48D9" w:rsidRPr="005D156A" w:rsidRDefault="00DC48D9" w:rsidP="00CE62F7">
          <w:pPr>
            <w:pStyle w:val="TOCHeading"/>
          </w:pPr>
          <w:r w:rsidRPr="005D156A">
            <w:t>Contents</w:t>
          </w:r>
        </w:p>
        <w:p w:rsidR="001F50B7" w:rsidRDefault="00BC0DE0">
          <w:pPr>
            <w:pStyle w:val="TOC1"/>
            <w:rPr>
              <w:rFonts w:eastAsiaTheme="minorEastAsia" w:cstheme="minorBidi"/>
              <w:b w:val="0"/>
              <w:bCs w:val="0"/>
              <w:iCs w:val="0"/>
              <w:color w:val="auto"/>
              <w:kern w:val="2"/>
            </w:rPr>
          </w:pPr>
          <w:r w:rsidRPr="00BC0DE0">
            <w:fldChar w:fldCharType="begin"/>
          </w:r>
          <w:r w:rsidR="00DC48D9">
            <w:instrText xml:space="preserve"> TOC \o "1-3" \h \z \u </w:instrText>
          </w:r>
          <w:r w:rsidRPr="00BC0DE0">
            <w:fldChar w:fldCharType="separate"/>
          </w:r>
          <w:hyperlink w:anchor="_Toc181616430" w:history="1">
            <w:r w:rsidR="001F50B7" w:rsidRPr="000968B8">
              <w:rPr>
                <w:rStyle w:val="Hyperlink"/>
              </w:rPr>
              <w:t>1.</w:t>
            </w:r>
            <w:r w:rsidR="001F50B7">
              <w:rPr>
                <w:rFonts w:eastAsiaTheme="minorEastAsia" w:cstheme="minorBidi"/>
                <w:b w:val="0"/>
                <w:bCs w:val="0"/>
                <w:iCs w:val="0"/>
                <w:color w:val="auto"/>
                <w:kern w:val="2"/>
              </w:rPr>
              <w:tab/>
            </w:r>
            <w:r w:rsidR="001F50B7" w:rsidRPr="000968B8">
              <w:rPr>
                <w:rStyle w:val="Hyperlink"/>
              </w:rPr>
              <w:t>Context</w:t>
            </w:r>
            <w:r w:rsidR="001F50B7">
              <w:rPr>
                <w:webHidden/>
              </w:rPr>
              <w:tab/>
            </w:r>
            <w:r>
              <w:rPr>
                <w:webHidden/>
              </w:rPr>
              <w:fldChar w:fldCharType="begin"/>
            </w:r>
            <w:r w:rsidR="001F50B7">
              <w:rPr>
                <w:webHidden/>
              </w:rPr>
              <w:instrText xml:space="preserve"> PAGEREF _Toc181616430 \h </w:instrText>
            </w:r>
            <w:r>
              <w:rPr>
                <w:webHidden/>
              </w:rPr>
            </w:r>
            <w:r>
              <w:rPr>
                <w:webHidden/>
              </w:rPr>
              <w:fldChar w:fldCharType="separate"/>
            </w:r>
            <w:r w:rsidR="001F50B7">
              <w:rPr>
                <w:webHidden/>
              </w:rPr>
              <w:t>3</w:t>
            </w:r>
            <w:r>
              <w:rPr>
                <w:webHidden/>
              </w:rPr>
              <w:fldChar w:fldCharType="end"/>
            </w:r>
          </w:hyperlink>
        </w:p>
        <w:p w:rsidR="001F50B7" w:rsidRDefault="00BC0DE0">
          <w:pPr>
            <w:pStyle w:val="TOC1"/>
            <w:rPr>
              <w:rFonts w:eastAsiaTheme="minorEastAsia" w:cstheme="minorBidi"/>
              <w:b w:val="0"/>
              <w:bCs w:val="0"/>
              <w:iCs w:val="0"/>
              <w:color w:val="auto"/>
              <w:kern w:val="2"/>
            </w:rPr>
          </w:pPr>
          <w:hyperlink w:anchor="_Toc181616431" w:history="1">
            <w:r w:rsidR="001F50B7" w:rsidRPr="000968B8">
              <w:rPr>
                <w:rStyle w:val="Hyperlink"/>
              </w:rPr>
              <w:t>2.</w:t>
            </w:r>
            <w:r w:rsidR="001F50B7">
              <w:rPr>
                <w:rFonts w:eastAsiaTheme="minorEastAsia" w:cstheme="minorBidi"/>
                <w:b w:val="0"/>
                <w:bCs w:val="0"/>
                <w:iCs w:val="0"/>
                <w:color w:val="auto"/>
                <w:kern w:val="2"/>
              </w:rPr>
              <w:tab/>
            </w:r>
            <w:r w:rsidR="001F50B7" w:rsidRPr="000968B8">
              <w:rPr>
                <w:rStyle w:val="Hyperlink"/>
              </w:rPr>
              <w:t>Purpose</w:t>
            </w:r>
            <w:r w:rsidR="001F50B7">
              <w:rPr>
                <w:webHidden/>
              </w:rPr>
              <w:tab/>
            </w:r>
            <w:r>
              <w:rPr>
                <w:webHidden/>
              </w:rPr>
              <w:fldChar w:fldCharType="begin"/>
            </w:r>
            <w:r w:rsidR="001F50B7">
              <w:rPr>
                <w:webHidden/>
              </w:rPr>
              <w:instrText xml:space="preserve"> PAGEREF _Toc181616431 \h </w:instrText>
            </w:r>
            <w:r>
              <w:rPr>
                <w:webHidden/>
              </w:rPr>
            </w:r>
            <w:r>
              <w:rPr>
                <w:webHidden/>
              </w:rPr>
              <w:fldChar w:fldCharType="separate"/>
            </w:r>
            <w:r w:rsidR="001F50B7">
              <w:rPr>
                <w:webHidden/>
              </w:rPr>
              <w:t>3</w:t>
            </w:r>
            <w:r>
              <w:rPr>
                <w:webHidden/>
              </w:rPr>
              <w:fldChar w:fldCharType="end"/>
            </w:r>
          </w:hyperlink>
        </w:p>
        <w:p w:rsidR="001F50B7" w:rsidRDefault="00BC0DE0">
          <w:pPr>
            <w:pStyle w:val="TOC1"/>
            <w:rPr>
              <w:rFonts w:eastAsiaTheme="minorEastAsia" w:cstheme="minorBidi"/>
              <w:b w:val="0"/>
              <w:bCs w:val="0"/>
              <w:iCs w:val="0"/>
              <w:color w:val="auto"/>
              <w:kern w:val="2"/>
            </w:rPr>
          </w:pPr>
          <w:hyperlink w:anchor="_Toc181616432" w:history="1">
            <w:r w:rsidR="001F50B7" w:rsidRPr="000968B8">
              <w:rPr>
                <w:rStyle w:val="Hyperlink"/>
              </w:rPr>
              <w:t>3.</w:t>
            </w:r>
            <w:r w:rsidR="001F50B7">
              <w:rPr>
                <w:rFonts w:eastAsiaTheme="minorEastAsia" w:cstheme="minorBidi"/>
                <w:b w:val="0"/>
                <w:bCs w:val="0"/>
                <w:iCs w:val="0"/>
                <w:color w:val="auto"/>
                <w:kern w:val="2"/>
              </w:rPr>
              <w:tab/>
            </w:r>
            <w:r w:rsidR="001F50B7" w:rsidRPr="000968B8">
              <w:rPr>
                <w:rStyle w:val="Hyperlink"/>
              </w:rPr>
              <w:t>Scope</w:t>
            </w:r>
            <w:r w:rsidR="001F50B7">
              <w:rPr>
                <w:webHidden/>
              </w:rPr>
              <w:tab/>
            </w:r>
            <w:r>
              <w:rPr>
                <w:webHidden/>
              </w:rPr>
              <w:fldChar w:fldCharType="begin"/>
            </w:r>
            <w:r w:rsidR="001F50B7">
              <w:rPr>
                <w:webHidden/>
              </w:rPr>
              <w:instrText xml:space="preserve"> PAGEREF _Toc181616432 \h </w:instrText>
            </w:r>
            <w:r>
              <w:rPr>
                <w:webHidden/>
              </w:rPr>
            </w:r>
            <w:r>
              <w:rPr>
                <w:webHidden/>
              </w:rPr>
              <w:fldChar w:fldCharType="separate"/>
            </w:r>
            <w:r w:rsidR="001F50B7">
              <w:rPr>
                <w:webHidden/>
              </w:rPr>
              <w:t>4</w:t>
            </w:r>
            <w:r>
              <w:rPr>
                <w:webHidden/>
              </w:rPr>
              <w:fldChar w:fldCharType="end"/>
            </w:r>
          </w:hyperlink>
        </w:p>
        <w:p w:rsidR="001F50B7" w:rsidRDefault="00BC0DE0">
          <w:pPr>
            <w:pStyle w:val="TOC1"/>
            <w:rPr>
              <w:rFonts w:eastAsiaTheme="minorEastAsia" w:cstheme="minorBidi"/>
              <w:b w:val="0"/>
              <w:bCs w:val="0"/>
              <w:iCs w:val="0"/>
              <w:color w:val="auto"/>
              <w:kern w:val="2"/>
            </w:rPr>
          </w:pPr>
          <w:hyperlink w:anchor="_Toc181616433" w:history="1">
            <w:r w:rsidR="001F50B7" w:rsidRPr="000968B8">
              <w:rPr>
                <w:rStyle w:val="Hyperlink"/>
              </w:rPr>
              <w:t>4.</w:t>
            </w:r>
            <w:r w:rsidR="001F50B7">
              <w:rPr>
                <w:rFonts w:eastAsiaTheme="minorEastAsia" w:cstheme="minorBidi"/>
                <w:b w:val="0"/>
                <w:bCs w:val="0"/>
                <w:iCs w:val="0"/>
                <w:color w:val="auto"/>
                <w:kern w:val="2"/>
              </w:rPr>
              <w:tab/>
            </w:r>
            <w:r w:rsidR="001F50B7" w:rsidRPr="000968B8">
              <w:rPr>
                <w:rStyle w:val="Hyperlink"/>
              </w:rPr>
              <w:t>Definitions</w:t>
            </w:r>
            <w:r w:rsidR="001F50B7">
              <w:rPr>
                <w:webHidden/>
              </w:rPr>
              <w:tab/>
            </w:r>
            <w:r>
              <w:rPr>
                <w:webHidden/>
              </w:rPr>
              <w:fldChar w:fldCharType="begin"/>
            </w:r>
            <w:r w:rsidR="001F50B7">
              <w:rPr>
                <w:webHidden/>
              </w:rPr>
              <w:instrText xml:space="preserve"> PAGEREF _Toc181616433 \h </w:instrText>
            </w:r>
            <w:r>
              <w:rPr>
                <w:webHidden/>
              </w:rPr>
            </w:r>
            <w:r>
              <w:rPr>
                <w:webHidden/>
              </w:rPr>
              <w:fldChar w:fldCharType="separate"/>
            </w:r>
            <w:r w:rsidR="001F50B7">
              <w:rPr>
                <w:webHidden/>
              </w:rPr>
              <w:t>4</w:t>
            </w:r>
            <w:r>
              <w:rPr>
                <w:webHidden/>
              </w:rPr>
              <w:fldChar w:fldCharType="end"/>
            </w:r>
          </w:hyperlink>
        </w:p>
        <w:p w:rsidR="001F50B7" w:rsidRDefault="00BC0DE0">
          <w:pPr>
            <w:pStyle w:val="TOC1"/>
            <w:rPr>
              <w:rFonts w:eastAsiaTheme="minorEastAsia" w:cstheme="minorBidi"/>
              <w:b w:val="0"/>
              <w:bCs w:val="0"/>
              <w:iCs w:val="0"/>
              <w:color w:val="auto"/>
              <w:kern w:val="2"/>
            </w:rPr>
          </w:pPr>
          <w:hyperlink w:anchor="_Toc181616434" w:history="1">
            <w:r w:rsidR="001F50B7" w:rsidRPr="000968B8">
              <w:rPr>
                <w:rStyle w:val="Hyperlink"/>
              </w:rPr>
              <w:t>5.</w:t>
            </w:r>
            <w:r w:rsidR="001F50B7">
              <w:rPr>
                <w:rFonts w:eastAsiaTheme="minorEastAsia" w:cstheme="minorBidi"/>
                <w:b w:val="0"/>
                <w:bCs w:val="0"/>
                <w:iCs w:val="0"/>
                <w:color w:val="auto"/>
                <w:kern w:val="2"/>
              </w:rPr>
              <w:tab/>
            </w:r>
            <w:r w:rsidR="001F50B7" w:rsidRPr="000968B8">
              <w:rPr>
                <w:rStyle w:val="Hyperlink"/>
              </w:rPr>
              <w:t>Role Definitions</w:t>
            </w:r>
            <w:r w:rsidR="001F50B7">
              <w:rPr>
                <w:webHidden/>
              </w:rPr>
              <w:tab/>
            </w:r>
            <w:r>
              <w:rPr>
                <w:webHidden/>
              </w:rPr>
              <w:fldChar w:fldCharType="begin"/>
            </w:r>
            <w:r w:rsidR="001F50B7">
              <w:rPr>
                <w:webHidden/>
              </w:rPr>
              <w:instrText xml:space="preserve"> PAGEREF _Toc181616434 \h </w:instrText>
            </w:r>
            <w:r>
              <w:rPr>
                <w:webHidden/>
              </w:rPr>
            </w:r>
            <w:r>
              <w:rPr>
                <w:webHidden/>
              </w:rPr>
              <w:fldChar w:fldCharType="separate"/>
            </w:r>
            <w:r w:rsidR="001F50B7">
              <w:rPr>
                <w:webHidden/>
              </w:rPr>
              <w:t>5</w:t>
            </w:r>
            <w:r>
              <w:rPr>
                <w:webHidden/>
              </w:rPr>
              <w:fldChar w:fldCharType="end"/>
            </w:r>
          </w:hyperlink>
        </w:p>
        <w:p w:rsidR="001F50B7" w:rsidRDefault="00BC0DE0">
          <w:pPr>
            <w:pStyle w:val="TOC1"/>
            <w:rPr>
              <w:rFonts w:eastAsiaTheme="minorEastAsia" w:cstheme="minorBidi"/>
              <w:b w:val="0"/>
              <w:bCs w:val="0"/>
              <w:iCs w:val="0"/>
              <w:color w:val="auto"/>
              <w:kern w:val="2"/>
            </w:rPr>
          </w:pPr>
          <w:hyperlink w:anchor="_Toc181616435" w:history="1">
            <w:r w:rsidR="001F50B7" w:rsidRPr="000968B8">
              <w:rPr>
                <w:rStyle w:val="Hyperlink"/>
              </w:rPr>
              <w:t>6.</w:t>
            </w:r>
            <w:r w:rsidR="001F50B7">
              <w:rPr>
                <w:rFonts w:eastAsiaTheme="minorEastAsia" w:cstheme="minorBidi"/>
                <w:b w:val="0"/>
                <w:bCs w:val="0"/>
                <w:iCs w:val="0"/>
                <w:color w:val="auto"/>
                <w:kern w:val="2"/>
              </w:rPr>
              <w:tab/>
            </w:r>
            <w:r w:rsidR="001F50B7" w:rsidRPr="000968B8">
              <w:rPr>
                <w:rStyle w:val="Hyperlink"/>
              </w:rPr>
              <w:t>Policy</w:t>
            </w:r>
            <w:r w:rsidR="001F50B7">
              <w:rPr>
                <w:webHidden/>
              </w:rPr>
              <w:tab/>
            </w:r>
            <w:r>
              <w:rPr>
                <w:webHidden/>
              </w:rPr>
              <w:fldChar w:fldCharType="begin"/>
            </w:r>
            <w:r w:rsidR="001F50B7">
              <w:rPr>
                <w:webHidden/>
              </w:rPr>
              <w:instrText xml:space="preserve"> PAGEREF _Toc181616435 \h </w:instrText>
            </w:r>
            <w:r>
              <w:rPr>
                <w:webHidden/>
              </w:rPr>
            </w:r>
            <w:r>
              <w:rPr>
                <w:webHidden/>
              </w:rPr>
              <w:fldChar w:fldCharType="separate"/>
            </w:r>
            <w:r w:rsidR="001F50B7">
              <w:rPr>
                <w:webHidden/>
              </w:rPr>
              <w:t>6</w:t>
            </w:r>
            <w:r>
              <w:rPr>
                <w:webHidden/>
              </w:rPr>
              <w:fldChar w:fldCharType="end"/>
            </w:r>
          </w:hyperlink>
        </w:p>
        <w:p w:rsidR="001F50B7" w:rsidRPr="001F50B7" w:rsidRDefault="00BC0DE0">
          <w:pPr>
            <w:pStyle w:val="TOC2"/>
            <w:tabs>
              <w:tab w:val="right" w:pos="9356"/>
            </w:tabs>
            <w:rPr>
              <w:rFonts w:eastAsiaTheme="minorEastAsia" w:cstheme="minorBidi"/>
              <w:bCs w:val="0"/>
              <w:noProof/>
              <w:color w:val="auto"/>
              <w:kern w:val="2"/>
              <w:sz w:val="22"/>
              <w:szCs w:val="22"/>
            </w:rPr>
          </w:pPr>
          <w:hyperlink w:anchor="_Toc181616436" w:history="1">
            <w:r w:rsidR="001F50B7" w:rsidRPr="001F50B7">
              <w:rPr>
                <w:rStyle w:val="Hyperlink"/>
                <w:noProof/>
                <w:sz w:val="22"/>
                <w:szCs w:val="22"/>
              </w:rPr>
              <w:t>6.1 Mandatory Requirement 1: Statement of Commitment</w:t>
            </w:r>
            <w:r w:rsidR="001F50B7" w:rsidRPr="001F50B7">
              <w:rPr>
                <w:noProof/>
                <w:webHidden/>
                <w:sz w:val="22"/>
                <w:szCs w:val="22"/>
              </w:rPr>
              <w:tab/>
            </w:r>
            <w:r w:rsidRPr="001F50B7">
              <w:rPr>
                <w:noProof/>
                <w:webHidden/>
                <w:sz w:val="22"/>
                <w:szCs w:val="22"/>
              </w:rPr>
              <w:fldChar w:fldCharType="begin"/>
            </w:r>
            <w:r w:rsidR="001F50B7" w:rsidRPr="001F50B7">
              <w:rPr>
                <w:noProof/>
                <w:webHidden/>
                <w:sz w:val="22"/>
                <w:szCs w:val="22"/>
              </w:rPr>
              <w:instrText xml:space="preserve"> PAGEREF _Toc181616436 \h </w:instrText>
            </w:r>
            <w:r w:rsidRPr="001F50B7">
              <w:rPr>
                <w:noProof/>
                <w:webHidden/>
                <w:sz w:val="22"/>
                <w:szCs w:val="22"/>
              </w:rPr>
            </w:r>
            <w:r w:rsidRPr="001F50B7">
              <w:rPr>
                <w:noProof/>
                <w:webHidden/>
                <w:sz w:val="22"/>
                <w:szCs w:val="22"/>
              </w:rPr>
              <w:fldChar w:fldCharType="separate"/>
            </w:r>
            <w:r w:rsidR="001F50B7" w:rsidRPr="001F50B7">
              <w:rPr>
                <w:noProof/>
                <w:webHidden/>
                <w:sz w:val="22"/>
                <w:szCs w:val="22"/>
              </w:rPr>
              <w:t>6</w:t>
            </w:r>
            <w:r w:rsidRPr="001F50B7">
              <w:rPr>
                <w:noProof/>
                <w:webHidden/>
                <w:sz w:val="22"/>
                <w:szCs w:val="22"/>
              </w:rPr>
              <w:fldChar w:fldCharType="end"/>
            </w:r>
          </w:hyperlink>
        </w:p>
        <w:p w:rsidR="001F50B7" w:rsidRPr="001F50B7" w:rsidRDefault="00BC0DE0">
          <w:pPr>
            <w:pStyle w:val="TOC2"/>
            <w:tabs>
              <w:tab w:val="right" w:pos="9356"/>
            </w:tabs>
            <w:rPr>
              <w:rFonts w:eastAsiaTheme="minorEastAsia" w:cstheme="minorBidi"/>
              <w:bCs w:val="0"/>
              <w:noProof/>
              <w:color w:val="auto"/>
              <w:kern w:val="2"/>
              <w:sz w:val="22"/>
              <w:szCs w:val="22"/>
            </w:rPr>
          </w:pPr>
          <w:hyperlink w:anchor="_Toc181616437" w:history="1">
            <w:r w:rsidR="001F50B7" w:rsidRPr="001F50B7">
              <w:rPr>
                <w:rStyle w:val="Hyperlink"/>
                <w:noProof/>
                <w:sz w:val="22"/>
                <w:szCs w:val="22"/>
              </w:rPr>
              <w:t>6.2 Mandatory Requirement 2: Code of conduct</w:t>
            </w:r>
            <w:r w:rsidR="001F50B7" w:rsidRPr="001F50B7">
              <w:rPr>
                <w:noProof/>
                <w:webHidden/>
                <w:sz w:val="22"/>
                <w:szCs w:val="22"/>
              </w:rPr>
              <w:tab/>
            </w:r>
            <w:r w:rsidRPr="001F50B7">
              <w:rPr>
                <w:noProof/>
                <w:webHidden/>
                <w:sz w:val="22"/>
                <w:szCs w:val="22"/>
              </w:rPr>
              <w:fldChar w:fldCharType="begin"/>
            </w:r>
            <w:r w:rsidR="001F50B7" w:rsidRPr="001F50B7">
              <w:rPr>
                <w:noProof/>
                <w:webHidden/>
                <w:sz w:val="22"/>
                <w:szCs w:val="22"/>
              </w:rPr>
              <w:instrText xml:space="preserve"> PAGEREF _Toc181616437 \h </w:instrText>
            </w:r>
            <w:r w:rsidRPr="001F50B7">
              <w:rPr>
                <w:noProof/>
                <w:webHidden/>
                <w:sz w:val="22"/>
                <w:szCs w:val="22"/>
              </w:rPr>
            </w:r>
            <w:r w:rsidRPr="001F50B7">
              <w:rPr>
                <w:noProof/>
                <w:webHidden/>
                <w:sz w:val="22"/>
                <w:szCs w:val="22"/>
              </w:rPr>
              <w:fldChar w:fldCharType="separate"/>
            </w:r>
            <w:r w:rsidR="001F50B7" w:rsidRPr="001F50B7">
              <w:rPr>
                <w:noProof/>
                <w:webHidden/>
                <w:sz w:val="22"/>
                <w:szCs w:val="22"/>
              </w:rPr>
              <w:t>6</w:t>
            </w:r>
            <w:r w:rsidRPr="001F50B7">
              <w:rPr>
                <w:noProof/>
                <w:webHidden/>
                <w:sz w:val="22"/>
                <w:szCs w:val="22"/>
              </w:rPr>
              <w:fldChar w:fldCharType="end"/>
            </w:r>
          </w:hyperlink>
        </w:p>
        <w:p w:rsidR="001F50B7" w:rsidRPr="001F50B7" w:rsidRDefault="00BC0DE0">
          <w:pPr>
            <w:pStyle w:val="TOC2"/>
            <w:tabs>
              <w:tab w:val="right" w:pos="9356"/>
            </w:tabs>
            <w:rPr>
              <w:rFonts w:eastAsiaTheme="minorEastAsia" w:cstheme="minorBidi"/>
              <w:bCs w:val="0"/>
              <w:noProof/>
              <w:color w:val="auto"/>
              <w:kern w:val="2"/>
              <w:sz w:val="22"/>
              <w:szCs w:val="22"/>
            </w:rPr>
          </w:pPr>
          <w:hyperlink w:anchor="_Toc181616438" w:history="1">
            <w:r w:rsidR="001F50B7" w:rsidRPr="001F50B7">
              <w:rPr>
                <w:rStyle w:val="Hyperlink"/>
                <w:noProof/>
                <w:sz w:val="22"/>
                <w:szCs w:val="22"/>
              </w:rPr>
              <w:t>6.3 Mandatory Requirement 3: Recruitment, Selection, Training and Management</w:t>
            </w:r>
            <w:r w:rsidR="001F50B7" w:rsidRPr="001F50B7">
              <w:rPr>
                <w:noProof/>
                <w:webHidden/>
                <w:sz w:val="22"/>
                <w:szCs w:val="22"/>
              </w:rPr>
              <w:tab/>
            </w:r>
            <w:r w:rsidRPr="001F50B7">
              <w:rPr>
                <w:noProof/>
                <w:webHidden/>
                <w:sz w:val="22"/>
                <w:szCs w:val="22"/>
              </w:rPr>
              <w:fldChar w:fldCharType="begin"/>
            </w:r>
            <w:r w:rsidR="001F50B7" w:rsidRPr="001F50B7">
              <w:rPr>
                <w:noProof/>
                <w:webHidden/>
                <w:sz w:val="22"/>
                <w:szCs w:val="22"/>
              </w:rPr>
              <w:instrText xml:space="preserve"> PAGEREF _Toc181616438 \h </w:instrText>
            </w:r>
            <w:r w:rsidRPr="001F50B7">
              <w:rPr>
                <w:noProof/>
                <w:webHidden/>
                <w:sz w:val="22"/>
                <w:szCs w:val="22"/>
              </w:rPr>
            </w:r>
            <w:r w:rsidRPr="001F50B7">
              <w:rPr>
                <w:noProof/>
                <w:webHidden/>
                <w:sz w:val="22"/>
                <w:szCs w:val="22"/>
              </w:rPr>
              <w:fldChar w:fldCharType="separate"/>
            </w:r>
            <w:r w:rsidR="001F50B7" w:rsidRPr="001F50B7">
              <w:rPr>
                <w:noProof/>
                <w:webHidden/>
                <w:sz w:val="22"/>
                <w:szCs w:val="22"/>
              </w:rPr>
              <w:t>7</w:t>
            </w:r>
            <w:r w:rsidRPr="001F50B7">
              <w:rPr>
                <w:noProof/>
                <w:webHidden/>
                <w:sz w:val="22"/>
                <w:szCs w:val="22"/>
              </w:rPr>
              <w:fldChar w:fldCharType="end"/>
            </w:r>
          </w:hyperlink>
        </w:p>
        <w:p w:rsidR="001F50B7" w:rsidRPr="001F50B7" w:rsidRDefault="00BC0DE0">
          <w:pPr>
            <w:pStyle w:val="TOC2"/>
            <w:tabs>
              <w:tab w:val="right" w:pos="9356"/>
            </w:tabs>
            <w:rPr>
              <w:rFonts w:eastAsiaTheme="minorEastAsia" w:cstheme="minorBidi"/>
              <w:bCs w:val="0"/>
              <w:noProof/>
              <w:color w:val="auto"/>
              <w:kern w:val="2"/>
              <w:sz w:val="22"/>
              <w:szCs w:val="22"/>
            </w:rPr>
          </w:pPr>
          <w:hyperlink w:anchor="_Toc181616442" w:history="1">
            <w:r w:rsidR="001F50B7" w:rsidRPr="001F50B7">
              <w:rPr>
                <w:rStyle w:val="Hyperlink"/>
                <w:noProof/>
                <w:sz w:val="22"/>
                <w:szCs w:val="22"/>
              </w:rPr>
              <w:t>6.4 Mandatory Requirement 4: Responding to Child Protection Concerns</w:t>
            </w:r>
            <w:r w:rsidR="001F50B7" w:rsidRPr="001F50B7">
              <w:rPr>
                <w:noProof/>
                <w:webHidden/>
                <w:sz w:val="22"/>
                <w:szCs w:val="22"/>
              </w:rPr>
              <w:tab/>
            </w:r>
            <w:r w:rsidRPr="001F50B7">
              <w:rPr>
                <w:noProof/>
                <w:webHidden/>
                <w:sz w:val="22"/>
                <w:szCs w:val="22"/>
              </w:rPr>
              <w:fldChar w:fldCharType="begin"/>
            </w:r>
            <w:r w:rsidR="001F50B7" w:rsidRPr="001F50B7">
              <w:rPr>
                <w:noProof/>
                <w:webHidden/>
                <w:sz w:val="22"/>
                <w:szCs w:val="22"/>
              </w:rPr>
              <w:instrText xml:space="preserve"> PAGEREF _Toc181616442 \h </w:instrText>
            </w:r>
            <w:r w:rsidRPr="001F50B7">
              <w:rPr>
                <w:noProof/>
                <w:webHidden/>
                <w:sz w:val="22"/>
                <w:szCs w:val="22"/>
              </w:rPr>
            </w:r>
            <w:r w:rsidRPr="001F50B7">
              <w:rPr>
                <w:noProof/>
                <w:webHidden/>
                <w:sz w:val="22"/>
                <w:szCs w:val="22"/>
              </w:rPr>
              <w:fldChar w:fldCharType="separate"/>
            </w:r>
            <w:r w:rsidR="001F50B7" w:rsidRPr="001F50B7">
              <w:rPr>
                <w:noProof/>
                <w:webHidden/>
                <w:sz w:val="22"/>
                <w:szCs w:val="22"/>
              </w:rPr>
              <w:t>7</w:t>
            </w:r>
            <w:r w:rsidRPr="001F50B7">
              <w:rPr>
                <w:noProof/>
                <w:webHidden/>
                <w:sz w:val="22"/>
                <w:szCs w:val="22"/>
              </w:rPr>
              <w:fldChar w:fldCharType="end"/>
            </w:r>
          </w:hyperlink>
        </w:p>
        <w:p w:rsidR="001F50B7" w:rsidRPr="001F50B7" w:rsidRDefault="00BC0DE0">
          <w:pPr>
            <w:pStyle w:val="TOC2"/>
            <w:tabs>
              <w:tab w:val="right" w:pos="9356"/>
            </w:tabs>
            <w:rPr>
              <w:rFonts w:eastAsiaTheme="minorEastAsia" w:cstheme="minorBidi"/>
              <w:bCs w:val="0"/>
              <w:noProof/>
              <w:color w:val="auto"/>
              <w:kern w:val="2"/>
              <w:sz w:val="22"/>
              <w:szCs w:val="22"/>
            </w:rPr>
          </w:pPr>
          <w:hyperlink w:anchor="_Toc181616443" w:history="1">
            <w:r w:rsidR="001F50B7" w:rsidRPr="001F50B7">
              <w:rPr>
                <w:rStyle w:val="Hyperlink"/>
                <w:noProof/>
                <w:sz w:val="22"/>
                <w:szCs w:val="22"/>
              </w:rPr>
              <w:t>6.5 Mandatory Requirement 5: Complaint Handling</w:t>
            </w:r>
            <w:r w:rsidR="001F50B7" w:rsidRPr="001F50B7">
              <w:rPr>
                <w:noProof/>
                <w:webHidden/>
                <w:sz w:val="22"/>
                <w:szCs w:val="22"/>
              </w:rPr>
              <w:tab/>
            </w:r>
            <w:r w:rsidRPr="001F50B7">
              <w:rPr>
                <w:noProof/>
                <w:webHidden/>
                <w:sz w:val="22"/>
                <w:szCs w:val="22"/>
              </w:rPr>
              <w:fldChar w:fldCharType="begin"/>
            </w:r>
            <w:r w:rsidR="001F50B7" w:rsidRPr="001F50B7">
              <w:rPr>
                <w:noProof/>
                <w:webHidden/>
                <w:sz w:val="22"/>
                <w:szCs w:val="22"/>
              </w:rPr>
              <w:instrText xml:space="preserve"> PAGEREF _Toc181616443 \h </w:instrText>
            </w:r>
            <w:r w:rsidRPr="001F50B7">
              <w:rPr>
                <w:noProof/>
                <w:webHidden/>
                <w:sz w:val="22"/>
                <w:szCs w:val="22"/>
              </w:rPr>
            </w:r>
            <w:r w:rsidRPr="001F50B7">
              <w:rPr>
                <w:noProof/>
                <w:webHidden/>
                <w:sz w:val="22"/>
                <w:szCs w:val="22"/>
              </w:rPr>
              <w:fldChar w:fldCharType="separate"/>
            </w:r>
            <w:r w:rsidR="001F50B7" w:rsidRPr="001F50B7">
              <w:rPr>
                <w:noProof/>
                <w:webHidden/>
                <w:sz w:val="22"/>
                <w:szCs w:val="22"/>
              </w:rPr>
              <w:t>8</w:t>
            </w:r>
            <w:r w:rsidRPr="001F50B7">
              <w:rPr>
                <w:noProof/>
                <w:webHidden/>
                <w:sz w:val="22"/>
                <w:szCs w:val="22"/>
              </w:rPr>
              <w:fldChar w:fldCharType="end"/>
            </w:r>
          </w:hyperlink>
        </w:p>
        <w:p w:rsidR="001F50B7" w:rsidRPr="001F50B7" w:rsidRDefault="00BC0DE0">
          <w:pPr>
            <w:pStyle w:val="TOC2"/>
            <w:tabs>
              <w:tab w:val="right" w:pos="9356"/>
            </w:tabs>
            <w:rPr>
              <w:rFonts w:eastAsiaTheme="minorEastAsia" w:cstheme="minorBidi"/>
              <w:bCs w:val="0"/>
              <w:noProof/>
              <w:color w:val="auto"/>
              <w:kern w:val="2"/>
              <w:sz w:val="22"/>
              <w:szCs w:val="22"/>
            </w:rPr>
          </w:pPr>
          <w:hyperlink w:anchor="_Toc181616444" w:history="1">
            <w:r w:rsidR="001F50B7" w:rsidRPr="001F50B7">
              <w:rPr>
                <w:rStyle w:val="Hyperlink"/>
                <w:noProof/>
                <w:sz w:val="22"/>
                <w:szCs w:val="22"/>
              </w:rPr>
              <w:t>6.6 Mandatory Requirement 6: Creating Safe Environments</w:t>
            </w:r>
            <w:r w:rsidR="001F50B7" w:rsidRPr="001F50B7">
              <w:rPr>
                <w:noProof/>
                <w:webHidden/>
                <w:sz w:val="22"/>
                <w:szCs w:val="22"/>
              </w:rPr>
              <w:tab/>
            </w:r>
            <w:r w:rsidRPr="001F50B7">
              <w:rPr>
                <w:noProof/>
                <w:webHidden/>
                <w:sz w:val="22"/>
                <w:szCs w:val="22"/>
              </w:rPr>
              <w:fldChar w:fldCharType="begin"/>
            </w:r>
            <w:r w:rsidR="001F50B7" w:rsidRPr="001F50B7">
              <w:rPr>
                <w:noProof/>
                <w:webHidden/>
                <w:sz w:val="22"/>
                <w:szCs w:val="22"/>
              </w:rPr>
              <w:instrText xml:space="preserve"> PAGEREF _Toc181616444 \h </w:instrText>
            </w:r>
            <w:r w:rsidRPr="001F50B7">
              <w:rPr>
                <w:noProof/>
                <w:webHidden/>
                <w:sz w:val="22"/>
                <w:szCs w:val="22"/>
              </w:rPr>
            </w:r>
            <w:r w:rsidRPr="001F50B7">
              <w:rPr>
                <w:noProof/>
                <w:webHidden/>
                <w:sz w:val="22"/>
                <w:szCs w:val="22"/>
              </w:rPr>
              <w:fldChar w:fldCharType="separate"/>
            </w:r>
            <w:r w:rsidR="001F50B7" w:rsidRPr="001F50B7">
              <w:rPr>
                <w:noProof/>
                <w:webHidden/>
                <w:sz w:val="22"/>
                <w:szCs w:val="22"/>
              </w:rPr>
              <w:t>8</w:t>
            </w:r>
            <w:r w:rsidRPr="001F50B7">
              <w:rPr>
                <w:noProof/>
                <w:webHidden/>
                <w:sz w:val="22"/>
                <w:szCs w:val="22"/>
              </w:rPr>
              <w:fldChar w:fldCharType="end"/>
            </w:r>
          </w:hyperlink>
        </w:p>
        <w:p w:rsidR="001F50B7" w:rsidRPr="001F50B7" w:rsidRDefault="00BC0DE0">
          <w:pPr>
            <w:pStyle w:val="TOC2"/>
            <w:tabs>
              <w:tab w:val="right" w:pos="9356"/>
            </w:tabs>
            <w:rPr>
              <w:rFonts w:eastAsiaTheme="minorEastAsia" w:cstheme="minorBidi"/>
              <w:bCs w:val="0"/>
              <w:noProof/>
              <w:color w:val="auto"/>
              <w:kern w:val="2"/>
              <w:sz w:val="22"/>
              <w:szCs w:val="22"/>
            </w:rPr>
          </w:pPr>
          <w:hyperlink w:anchor="_Toc181616450" w:history="1">
            <w:r w:rsidR="001F50B7" w:rsidRPr="001F50B7">
              <w:rPr>
                <w:rStyle w:val="Hyperlink"/>
                <w:noProof/>
                <w:sz w:val="22"/>
                <w:szCs w:val="22"/>
              </w:rPr>
              <w:t>6.7 Mandatory Requirement 7: Compliance with Queensland’s Blue Card Laws</w:t>
            </w:r>
            <w:r w:rsidR="001F50B7" w:rsidRPr="001F50B7">
              <w:rPr>
                <w:noProof/>
                <w:webHidden/>
                <w:sz w:val="22"/>
                <w:szCs w:val="22"/>
              </w:rPr>
              <w:tab/>
            </w:r>
            <w:r w:rsidRPr="001F50B7">
              <w:rPr>
                <w:noProof/>
                <w:webHidden/>
                <w:sz w:val="22"/>
                <w:szCs w:val="22"/>
              </w:rPr>
              <w:fldChar w:fldCharType="begin"/>
            </w:r>
            <w:r w:rsidR="001F50B7" w:rsidRPr="001F50B7">
              <w:rPr>
                <w:noProof/>
                <w:webHidden/>
                <w:sz w:val="22"/>
                <w:szCs w:val="22"/>
              </w:rPr>
              <w:instrText xml:space="preserve"> PAGEREF _Toc181616450 \h </w:instrText>
            </w:r>
            <w:r w:rsidRPr="001F50B7">
              <w:rPr>
                <w:noProof/>
                <w:webHidden/>
                <w:sz w:val="22"/>
                <w:szCs w:val="22"/>
              </w:rPr>
            </w:r>
            <w:r w:rsidRPr="001F50B7">
              <w:rPr>
                <w:noProof/>
                <w:webHidden/>
                <w:sz w:val="22"/>
                <w:szCs w:val="22"/>
              </w:rPr>
              <w:fldChar w:fldCharType="separate"/>
            </w:r>
            <w:r w:rsidR="001F50B7" w:rsidRPr="001F50B7">
              <w:rPr>
                <w:noProof/>
                <w:webHidden/>
                <w:sz w:val="22"/>
                <w:szCs w:val="22"/>
              </w:rPr>
              <w:t>11</w:t>
            </w:r>
            <w:r w:rsidRPr="001F50B7">
              <w:rPr>
                <w:noProof/>
                <w:webHidden/>
                <w:sz w:val="22"/>
                <w:szCs w:val="22"/>
              </w:rPr>
              <w:fldChar w:fldCharType="end"/>
            </w:r>
          </w:hyperlink>
        </w:p>
        <w:p w:rsidR="001F50B7" w:rsidRPr="001F50B7" w:rsidRDefault="00BC0DE0">
          <w:pPr>
            <w:pStyle w:val="TOC2"/>
            <w:tabs>
              <w:tab w:val="right" w:pos="9356"/>
            </w:tabs>
            <w:rPr>
              <w:rFonts w:eastAsiaTheme="minorEastAsia" w:cstheme="minorBidi"/>
              <w:bCs w:val="0"/>
              <w:noProof/>
              <w:color w:val="auto"/>
              <w:kern w:val="2"/>
              <w:sz w:val="22"/>
              <w:szCs w:val="22"/>
            </w:rPr>
          </w:pPr>
          <w:hyperlink w:anchor="_Toc181616453" w:history="1">
            <w:r w:rsidR="001F50B7" w:rsidRPr="001F50B7">
              <w:rPr>
                <w:rStyle w:val="Hyperlink"/>
                <w:noProof/>
                <w:sz w:val="22"/>
                <w:szCs w:val="22"/>
              </w:rPr>
              <w:t>6.8 Mandatory Requirement 8: Communication and Support</w:t>
            </w:r>
            <w:r w:rsidR="001F50B7" w:rsidRPr="001F50B7">
              <w:rPr>
                <w:noProof/>
                <w:webHidden/>
                <w:sz w:val="22"/>
                <w:szCs w:val="22"/>
              </w:rPr>
              <w:tab/>
            </w:r>
            <w:r w:rsidRPr="001F50B7">
              <w:rPr>
                <w:noProof/>
                <w:webHidden/>
                <w:sz w:val="22"/>
                <w:szCs w:val="22"/>
              </w:rPr>
              <w:fldChar w:fldCharType="begin"/>
            </w:r>
            <w:r w:rsidR="001F50B7" w:rsidRPr="001F50B7">
              <w:rPr>
                <w:noProof/>
                <w:webHidden/>
                <w:sz w:val="22"/>
                <w:szCs w:val="22"/>
              </w:rPr>
              <w:instrText xml:space="preserve"> PAGEREF _Toc181616453 \h </w:instrText>
            </w:r>
            <w:r w:rsidRPr="001F50B7">
              <w:rPr>
                <w:noProof/>
                <w:webHidden/>
                <w:sz w:val="22"/>
                <w:szCs w:val="22"/>
              </w:rPr>
            </w:r>
            <w:r w:rsidRPr="001F50B7">
              <w:rPr>
                <w:noProof/>
                <w:webHidden/>
                <w:sz w:val="22"/>
                <w:szCs w:val="22"/>
              </w:rPr>
              <w:fldChar w:fldCharType="separate"/>
            </w:r>
            <w:r w:rsidR="001F50B7" w:rsidRPr="001F50B7">
              <w:rPr>
                <w:noProof/>
                <w:webHidden/>
                <w:sz w:val="22"/>
                <w:szCs w:val="22"/>
              </w:rPr>
              <w:t>12</w:t>
            </w:r>
            <w:r w:rsidRPr="001F50B7">
              <w:rPr>
                <w:noProof/>
                <w:webHidden/>
                <w:sz w:val="22"/>
                <w:szCs w:val="22"/>
              </w:rPr>
              <w:fldChar w:fldCharType="end"/>
            </w:r>
          </w:hyperlink>
        </w:p>
        <w:p w:rsidR="001F50B7" w:rsidRDefault="00BC0DE0">
          <w:pPr>
            <w:pStyle w:val="TOC1"/>
            <w:rPr>
              <w:rFonts w:eastAsiaTheme="minorEastAsia" w:cstheme="minorBidi"/>
              <w:b w:val="0"/>
              <w:bCs w:val="0"/>
              <w:iCs w:val="0"/>
              <w:color w:val="auto"/>
              <w:kern w:val="2"/>
            </w:rPr>
          </w:pPr>
          <w:hyperlink w:anchor="_Toc181616456" w:history="1">
            <w:r w:rsidR="001F50B7" w:rsidRPr="000968B8">
              <w:rPr>
                <w:rStyle w:val="Hyperlink"/>
              </w:rPr>
              <w:t>7.</w:t>
            </w:r>
            <w:r w:rsidR="001F50B7">
              <w:rPr>
                <w:rFonts w:eastAsiaTheme="minorEastAsia" w:cstheme="minorBidi"/>
                <w:b w:val="0"/>
                <w:bCs w:val="0"/>
                <w:iCs w:val="0"/>
                <w:color w:val="auto"/>
                <w:kern w:val="2"/>
              </w:rPr>
              <w:tab/>
            </w:r>
            <w:r w:rsidR="001F50B7" w:rsidRPr="000968B8">
              <w:rPr>
                <w:rStyle w:val="Hyperlink"/>
              </w:rPr>
              <w:t>Related Policies, Procedures and Guidelines</w:t>
            </w:r>
            <w:r w:rsidR="001F50B7">
              <w:rPr>
                <w:webHidden/>
              </w:rPr>
              <w:tab/>
            </w:r>
            <w:r>
              <w:rPr>
                <w:webHidden/>
              </w:rPr>
              <w:fldChar w:fldCharType="begin"/>
            </w:r>
            <w:r w:rsidR="001F50B7">
              <w:rPr>
                <w:webHidden/>
              </w:rPr>
              <w:instrText xml:space="preserve"> PAGEREF _Toc181616456 \h </w:instrText>
            </w:r>
            <w:r>
              <w:rPr>
                <w:webHidden/>
              </w:rPr>
            </w:r>
            <w:r>
              <w:rPr>
                <w:webHidden/>
              </w:rPr>
              <w:fldChar w:fldCharType="separate"/>
            </w:r>
            <w:r w:rsidR="001F50B7">
              <w:rPr>
                <w:webHidden/>
              </w:rPr>
              <w:t>12</w:t>
            </w:r>
            <w:r>
              <w:rPr>
                <w:webHidden/>
              </w:rPr>
              <w:fldChar w:fldCharType="end"/>
            </w:r>
          </w:hyperlink>
        </w:p>
        <w:p w:rsidR="001F50B7" w:rsidRDefault="00BC0DE0">
          <w:pPr>
            <w:pStyle w:val="TOC1"/>
            <w:rPr>
              <w:rFonts w:eastAsiaTheme="minorEastAsia" w:cstheme="minorBidi"/>
              <w:b w:val="0"/>
              <w:bCs w:val="0"/>
              <w:iCs w:val="0"/>
              <w:color w:val="auto"/>
              <w:kern w:val="2"/>
            </w:rPr>
          </w:pPr>
          <w:hyperlink w:anchor="_Toc181616457" w:history="1">
            <w:r w:rsidR="001F50B7" w:rsidRPr="000968B8">
              <w:rPr>
                <w:rStyle w:val="Hyperlink"/>
              </w:rPr>
              <w:t>8.</w:t>
            </w:r>
            <w:r w:rsidR="001F50B7">
              <w:rPr>
                <w:rFonts w:eastAsiaTheme="minorEastAsia" w:cstheme="minorBidi"/>
                <w:b w:val="0"/>
                <w:bCs w:val="0"/>
                <w:iCs w:val="0"/>
                <w:color w:val="auto"/>
                <w:kern w:val="2"/>
              </w:rPr>
              <w:tab/>
            </w:r>
            <w:r w:rsidR="001F50B7" w:rsidRPr="000968B8">
              <w:rPr>
                <w:rStyle w:val="Hyperlink"/>
              </w:rPr>
              <w:t>Responsibilities &amp; Accountabilities</w:t>
            </w:r>
            <w:r w:rsidR="001F50B7">
              <w:rPr>
                <w:webHidden/>
              </w:rPr>
              <w:tab/>
            </w:r>
            <w:r>
              <w:rPr>
                <w:webHidden/>
              </w:rPr>
              <w:fldChar w:fldCharType="begin"/>
            </w:r>
            <w:r w:rsidR="001F50B7">
              <w:rPr>
                <w:webHidden/>
              </w:rPr>
              <w:instrText xml:space="preserve"> PAGEREF _Toc181616457 \h </w:instrText>
            </w:r>
            <w:r>
              <w:rPr>
                <w:webHidden/>
              </w:rPr>
            </w:r>
            <w:r>
              <w:rPr>
                <w:webHidden/>
              </w:rPr>
              <w:fldChar w:fldCharType="separate"/>
            </w:r>
            <w:r w:rsidR="001F50B7">
              <w:rPr>
                <w:webHidden/>
              </w:rPr>
              <w:t>12</w:t>
            </w:r>
            <w:r>
              <w:rPr>
                <w:webHidden/>
              </w:rPr>
              <w:fldChar w:fldCharType="end"/>
            </w:r>
          </w:hyperlink>
        </w:p>
        <w:p w:rsidR="001F50B7" w:rsidRDefault="00BC0DE0">
          <w:pPr>
            <w:pStyle w:val="TOC1"/>
            <w:rPr>
              <w:rFonts w:eastAsiaTheme="minorEastAsia" w:cstheme="minorBidi"/>
              <w:b w:val="0"/>
              <w:bCs w:val="0"/>
              <w:iCs w:val="0"/>
              <w:color w:val="auto"/>
              <w:kern w:val="2"/>
            </w:rPr>
          </w:pPr>
          <w:hyperlink w:anchor="_Toc181616458" w:history="1">
            <w:r w:rsidR="001F50B7" w:rsidRPr="000968B8">
              <w:rPr>
                <w:rStyle w:val="Hyperlink"/>
              </w:rPr>
              <w:t>9.</w:t>
            </w:r>
            <w:r w:rsidR="001F50B7">
              <w:rPr>
                <w:rFonts w:eastAsiaTheme="minorEastAsia" w:cstheme="minorBidi"/>
                <w:b w:val="0"/>
                <w:bCs w:val="0"/>
                <w:iCs w:val="0"/>
                <w:color w:val="auto"/>
                <w:kern w:val="2"/>
              </w:rPr>
              <w:tab/>
            </w:r>
            <w:r w:rsidR="001F50B7" w:rsidRPr="000968B8">
              <w:rPr>
                <w:rStyle w:val="Hyperlink"/>
              </w:rPr>
              <w:t>Approval &amp; Review</w:t>
            </w:r>
            <w:r w:rsidR="001F50B7">
              <w:rPr>
                <w:webHidden/>
              </w:rPr>
              <w:tab/>
            </w:r>
            <w:r>
              <w:rPr>
                <w:webHidden/>
              </w:rPr>
              <w:fldChar w:fldCharType="begin"/>
            </w:r>
            <w:r w:rsidR="001F50B7">
              <w:rPr>
                <w:webHidden/>
              </w:rPr>
              <w:instrText xml:space="preserve"> PAGEREF _Toc181616458 \h </w:instrText>
            </w:r>
            <w:r>
              <w:rPr>
                <w:webHidden/>
              </w:rPr>
            </w:r>
            <w:r>
              <w:rPr>
                <w:webHidden/>
              </w:rPr>
              <w:fldChar w:fldCharType="separate"/>
            </w:r>
            <w:r w:rsidR="001F50B7">
              <w:rPr>
                <w:webHidden/>
              </w:rPr>
              <w:t>13</w:t>
            </w:r>
            <w:r>
              <w:rPr>
                <w:webHidden/>
              </w:rPr>
              <w:fldChar w:fldCharType="end"/>
            </w:r>
          </w:hyperlink>
        </w:p>
        <w:p w:rsidR="001F50B7" w:rsidRDefault="00BC0DE0">
          <w:pPr>
            <w:pStyle w:val="TOC1"/>
            <w:rPr>
              <w:rFonts w:eastAsiaTheme="minorEastAsia" w:cstheme="minorBidi"/>
              <w:b w:val="0"/>
              <w:bCs w:val="0"/>
              <w:iCs w:val="0"/>
              <w:color w:val="auto"/>
              <w:kern w:val="2"/>
            </w:rPr>
          </w:pPr>
          <w:hyperlink w:anchor="_Toc181616459" w:history="1">
            <w:r w:rsidR="001F50B7" w:rsidRPr="000968B8">
              <w:rPr>
                <w:rStyle w:val="Hyperlink"/>
              </w:rPr>
              <w:t>Version Control</w:t>
            </w:r>
            <w:r w:rsidR="001F50B7">
              <w:rPr>
                <w:webHidden/>
              </w:rPr>
              <w:tab/>
            </w:r>
            <w:r>
              <w:rPr>
                <w:webHidden/>
              </w:rPr>
              <w:fldChar w:fldCharType="begin"/>
            </w:r>
            <w:r w:rsidR="001F50B7">
              <w:rPr>
                <w:webHidden/>
              </w:rPr>
              <w:instrText xml:space="preserve"> PAGEREF _Toc181616459 \h </w:instrText>
            </w:r>
            <w:r>
              <w:rPr>
                <w:webHidden/>
              </w:rPr>
            </w:r>
            <w:r>
              <w:rPr>
                <w:webHidden/>
              </w:rPr>
              <w:fldChar w:fldCharType="separate"/>
            </w:r>
            <w:r w:rsidR="001F50B7">
              <w:rPr>
                <w:webHidden/>
              </w:rPr>
              <w:t>13</w:t>
            </w:r>
            <w:r>
              <w:rPr>
                <w:webHidden/>
              </w:rPr>
              <w:fldChar w:fldCharType="end"/>
            </w:r>
          </w:hyperlink>
        </w:p>
        <w:p w:rsidR="00DC48D9" w:rsidRDefault="00BC0DE0" w:rsidP="005D156A">
          <w:pPr>
            <w:ind w:firstLine="0"/>
          </w:pPr>
          <w:r>
            <w:rPr>
              <w:b/>
              <w:bCs/>
              <w:noProof/>
            </w:rPr>
            <w:fldChar w:fldCharType="end"/>
          </w:r>
        </w:p>
      </w:sdtContent>
    </w:sdt>
    <w:p w:rsidR="00DC48D9" w:rsidRDefault="00DC48D9">
      <w:pPr>
        <w:spacing w:after="160" w:line="259" w:lineRule="auto"/>
        <w:ind w:firstLine="0"/>
        <w:rPr>
          <w:rFonts w:eastAsia="Arial"/>
          <w:b/>
          <w:color w:val="1C488E"/>
          <w:sz w:val="40"/>
          <w:szCs w:val="40"/>
        </w:rPr>
      </w:pPr>
      <w:r>
        <w:br w:type="page"/>
      </w:r>
    </w:p>
    <w:p w:rsidR="004D16B0" w:rsidRDefault="004D16B0" w:rsidP="00CE62F7">
      <w:pPr>
        <w:pStyle w:val="Heading1"/>
      </w:pPr>
      <w:bookmarkStart w:id="2" w:name="_Toc181616430"/>
      <w:r>
        <w:lastRenderedPageBreak/>
        <w:t>Context</w:t>
      </w:r>
      <w:bookmarkEnd w:id="2"/>
    </w:p>
    <w:p w:rsidR="004D16B0" w:rsidRPr="0071285C" w:rsidRDefault="57875AAF" w:rsidP="005D156A">
      <w:pPr>
        <w:tabs>
          <w:tab w:val="left" w:pos="142"/>
        </w:tabs>
        <w:spacing w:line="276" w:lineRule="auto"/>
        <w:rPr>
          <w:rStyle w:val="normaltextrun"/>
          <w:shd w:val="clear" w:color="auto" w:fill="FFFFFF"/>
        </w:rPr>
      </w:pPr>
      <w:r>
        <w:t xml:space="preserve">The </w:t>
      </w:r>
      <w:r w:rsidR="004D16B0">
        <w:t>Church</w:t>
      </w:r>
      <w:r w:rsidR="7173E04D">
        <w:t xml:space="preserve"> </w:t>
      </w:r>
      <w:r w:rsidR="005A18EC">
        <w:t xml:space="preserve">will </w:t>
      </w:r>
      <w:r w:rsidR="004D16B0" w:rsidRPr="7B91EEC3">
        <w:rPr>
          <w:rStyle w:val="normaltextrun"/>
        </w:rPr>
        <w:t>adopt this Policy on an annual basis</w:t>
      </w:r>
      <w:r w:rsidR="009050C3" w:rsidRPr="7B91EEC3">
        <w:rPr>
          <w:rStyle w:val="normaltextrun"/>
        </w:rPr>
        <w:t xml:space="preserve">.  It’s </w:t>
      </w:r>
      <w:r w:rsidR="004D16B0" w:rsidRPr="7B91EEC3">
        <w:rPr>
          <w:rStyle w:val="normaltextrun"/>
        </w:rPr>
        <w:t xml:space="preserve">continual implementation by the </w:t>
      </w:r>
      <w:r w:rsidR="009050C3" w:rsidRPr="7B91EEC3">
        <w:rPr>
          <w:rStyle w:val="normaltextrun"/>
        </w:rPr>
        <w:t xml:space="preserve">Church </w:t>
      </w:r>
      <w:r w:rsidR="426FCD40" w:rsidRPr="7B91EEC3">
        <w:rPr>
          <w:rStyle w:val="normaltextrun"/>
        </w:rPr>
        <w:t>Governance Group</w:t>
      </w:r>
      <w:r w:rsidR="5A851AB2" w:rsidRPr="7B91EEC3">
        <w:rPr>
          <w:rStyle w:val="normaltextrun"/>
        </w:rPr>
        <w:t xml:space="preserve"> </w:t>
      </w:r>
      <w:r w:rsidR="004D16B0" w:rsidRPr="7B91EEC3">
        <w:rPr>
          <w:rStyle w:val="normaltextrun"/>
        </w:rPr>
        <w:t>is required to ensure:</w:t>
      </w:r>
    </w:p>
    <w:p w:rsidR="005D156A" w:rsidRPr="005D156A" w:rsidRDefault="00964F65" w:rsidP="005D156A">
      <w:pPr>
        <w:pStyle w:val="ListParagraph"/>
        <w:numPr>
          <w:ilvl w:val="0"/>
          <w:numId w:val="59"/>
        </w:numPr>
        <w:tabs>
          <w:tab w:val="left" w:pos="142"/>
        </w:tabs>
        <w:spacing w:line="276" w:lineRule="auto"/>
        <w:rPr>
          <w:rStyle w:val="normaltextrun"/>
          <w:shd w:val="clear" w:color="auto" w:fill="FFFFFF"/>
        </w:rPr>
      </w:pPr>
      <w:r w:rsidRPr="005D156A">
        <w:rPr>
          <w:rStyle w:val="normaltextrun"/>
          <w:shd w:val="clear" w:color="auto" w:fill="FFFFFF"/>
        </w:rPr>
        <w:t>a</w:t>
      </w:r>
      <w:r w:rsidR="004D16B0" w:rsidRPr="48837A57">
        <w:rPr>
          <w:rStyle w:val="normaltextrun"/>
        </w:rPr>
        <w:t xml:space="preserve"> culture of safety is maintained</w:t>
      </w:r>
      <w:r w:rsidR="004D16B0" w:rsidRPr="005D156A">
        <w:rPr>
          <w:rStyle w:val="normaltextrun"/>
          <w:shd w:val="clear" w:color="auto" w:fill="FFFFFF"/>
        </w:rPr>
        <w:t xml:space="preserve"> in </w:t>
      </w:r>
      <w:r w:rsidR="009050C3" w:rsidRPr="005D156A">
        <w:rPr>
          <w:rStyle w:val="normaltextrun"/>
          <w:shd w:val="clear" w:color="auto" w:fill="FFFFFF"/>
        </w:rPr>
        <w:t>the Church</w:t>
      </w:r>
      <w:r w:rsidR="004D16B0" w:rsidRPr="005D156A">
        <w:rPr>
          <w:rStyle w:val="normaltextrun"/>
          <w:shd w:val="clear" w:color="auto" w:fill="FFFFFF"/>
        </w:rPr>
        <w:t>;</w:t>
      </w:r>
    </w:p>
    <w:p w:rsidR="005D156A" w:rsidRPr="005D156A" w:rsidRDefault="00964F65" w:rsidP="005D156A">
      <w:pPr>
        <w:pStyle w:val="ListParagraph"/>
        <w:numPr>
          <w:ilvl w:val="0"/>
          <w:numId w:val="59"/>
        </w:numPr>
        <w:tabs>
          <w:tab w:val="left" w:pos="142"/>
        </w:tabs>
        <w:spacing w:line="276" w:lineRule="auto"/>
        <w:rPr>
          <w:rStyle w:val="normaltextrun"/>
          <w:shd w:val="clear" w:color="auto" w:fill="FFFFFF"/>
        </w:rPr>
      </w:pPr>
      <w:r w:rsidRPr="005D156A">
        <w:rPr>
          <w:rStyle w:val="normaltextrun"/>
          <w:shd w:val="clear" w:color="auto" w:fill="FFFFFF"/>
        </w:rPr>
        <w:t>t</w:t>
      </w:r>
      <w:r w:rsidR="004D16B0" w:rsidRPr="005D156A">
        <w:rPr>
          <w:rStyle w:val="normaltextrun"/>
          <w:shd w:val="clear" w:color="auto" w:fill="FFFFFF"/>
        </w:rPr>
        <w:t xml:space="preserve">hat </w:t>
      </w:r>
      <w:r w:rsidR="009050C3" w:rsidRPr="005D156A">
        <w:rPr>
          <w:rStyle w:val="normaltextrun"/>
          <w:shd w:val="clear" w:color="auto" w:fill="FFFFFF"/>
        </w:rPr>
        <w:t xml:space="preserve">the Church </w:t>
      </w:r>
      <w:r w:rsidR="004D16B0" w:rsidRPr="48837A57">
        <w:rPr>
          <w:rStyle w:val="normaltextrun"/>
        </w:rPr>
        <w:t>is compliant with legislation relating to reporting harm and protecting</w:t>
      </w:r>
      <w:r w:rsidR="005D156A">
        <w:rPr>
          <w:rStyle w:val="normaltextrun"/>
        </w:rPr>
        <w:t xml:space="preserve"> </w:t>
      </w:r>
      <w:r w:rsidR="0D6350FC" w:rsidRPr="48837A57">
        <w:rPr>
          <w:rStyle w:val="normaltextrun"/>
        </w:rPr>
        <w:t>Children, Young People and Vulnerable Adults</w:t>
      </w:r>
      <w:r w:rsidR="004D16B0" w:rsidRPr="005D156A">
        <w:rPr>
          <w:rStyle w:val="normaltextrun"/>
          <w:shd w:val="clear" w:color="auto" w:fill="FFFFFF"/>
        </w:rPr>
        <w:t>; and</w:t>
      </w:r>
    </w:p>
    <w:p w:rsidR="004D16B0" w:rsidRDefault="00964F65" w:rsidP="005D156A">
      <w:pPr>
        <w:pStyle w:val="ListParagraph"/>
        <w:numPr>
          <w:ilvl w:val="0"/>
          <w:numId w:val="59"/>
        </w:numPr>
        <w:tabs>
          <w:tab w:val="left" w:pos="142"/>
        </w:tabs>
        <w:spacing w:line="276" w:lineRule="auto"/>
        <w:rPr>
          <w:rStyle w:val="normaltextrun"/>
          <w:shd w:val="clear" w:color="auto" w:fill="FFFFFF"/>
        </w:rPr>
      </w:pPr>
      <w:proofErr w:type="gramStart"/>
      <w:r w:rsidRPr="005D156A">
        <w:rPr>
          <w:rStyle w:val="normaltextrun"/>
          <w:shd w:val="clear" w:color="auto" w:fill="FFFFFF"/>
        </w:rPr>
        <w:t>t</w:t>
      </w:r>
      <w:r w:rsidR="004D16B0" w:rsidRPr="005D156A">
        <w:rPr>
          <w:rStyle w:val="normaltextrun"/>
          <w:shd w:val="clear" w:color="auto" w:fill="FFFFFF"/>
        </w:rPr>
        <w:t>hat</w:t>
      </w:r>
      <w:proofErr w:type="gramEnd"/>
      <w:r w:rsidR="004D16B0" w:rsidRPr="005D156A">
        <w:rPr>
          <w:rStyle w:val="normaltextrun"/>
          <w:shd w:val="clear" w:color="auto" w:fill="FFFFFF"/>
        </w:rPr>
        <w:t xml:space="preserve"> </w:t>
      </w:r>
      <w:r w:rsidRPr="005D156A">
        <w:rPr>
          <w:rStyle w:val="normaltextrun"/>
          <w:shd w:val="clear" w:color="auto" w:fill="FFFFFF"/>
        </w:rPr>
        <w:t xml:space="preserve">the Church </w:t>
      </w:r>
      <w:r w:rsidR="004D16B0" w:rsidRPr="005D156A">
        <w:rPr>
          <w:rStyle w:val="normaltextrun"/>
          <w:shd w:val="clear" w:color="auto" w:fill="FFFFFF"/>
        </w:rPr>
        <w:t>meet</w:t>
      </w:r>
      <w:r w:rsidRPr="005D156A">
        <w:rPr>
          <w:rStyle w:val="normaltextrun"/>
          <w:shd w:val="clear" w:color="auto" w:fill="FFFFFF"/>
        </w:rPr>
        <w:t>s</w:t>
      </w:r>
      <w:r w:rsidR="004D16B0" w:rsidRPr="005D156A">
        <w:rPr>
          <w:rStyle w:val="normaltextrun"/>
          <w:shd w:val="clear" w:color="auto" w:fill="FFFFFF"/>
        </w:rPr>
        <w:t xml:space="preserve"> </w:t>
      </w:r>
      <w:r w:rsidRPr="005D156A">
        <w:rPr>
          <w:rStyle w:val="normaltextrun"/>
          <w:shd w:val="clear" w:color="auto" w:fill="FFFFFF"/>
        </w:rPr>
        <w:t xml:space="preserve">its </w:t>
      </w:r>
      <w:r w:rsidR="004D16B0" w:rsidRPr="48837A57">
        <w:rPr>
          <w:rStyle w:val="normaltextrun"/>
        </w:rPr>
        <w:t xml:space="preserve">insurance requirements in the area of </w:t>
      </w:r>
      <w:r w:rsidR="0D6350FC" w:rsidRPr="48837A57">
        <w:rPr>
          <w:rStyle w:val="normaltextrun"/>
        </w:rPr>
        <w:t>Children, Young People and Vulnerable Adults</w:t>
      </w:r>
      <w:r w:rsidR="004D16B0" w:rsidRPr="005D156A">
        <w:rPr>
          <w:rStyle w:val="normaltextrun"/>
          <w:shd w:val="clear" w:color="auto" w:fill="FFFFFF"/>
        </w:rPr>
        <w:t>.</w:t>
      </w:r>
    </w:p>
    <w:p w:rsidR="005D156A" w:rsidRPr="005D156A" w:rsidRDefault="005D156A" w:rsidP="00297120">
      <w:pPr>
        <w:tabs>
          <w:tab w:val="left" w:pos="142"/>
        </w:tabs>
        <w:spacing w:after="160" w:line="257" w:lineRule="auto"/>
        <w:ind w:firstLine="0"/>
        <w:rPr>
          <w:rStyle w:val="normaltextrun"/>
          <w:shd w:val="clear" w:color="auto" w:fill="FFFFFF"/>
        </w:rPr>
      </w:pPr>
    </w:p>
    <w:p w:rsidR="00E141A5" w:rsidRDefault="00E141A5" w:rsidP="00CE62F7">
      <w:pPr>
        <w:pStyle w:val="Heading1"/>
      </w:pPr>
      <w:bookmarkStart w:id="3" w:name="_Toc181616431"/>
      <w:r>
        <w:t>Purpose</w:t>
      </w:r>
      <w:bookmarkEnd w:id="3"/>
    </w:p>
    <w:p w:rsidR="0071285C" w:rsidRDefault="0071285C" w:rsidP="005D156A">
      <w:pPr>
        <w:spacing w:line="276" w:lineRule="auto"/>
        <w:rPr>
          <w:rFonts w:eastAsiaTheme="minorEastAsia"/>
        </w:rPr>
      </w:pPr>
      <w:r w:rsidRPr="48837A57">
        <w:rPr>
          <w:rFonts w:eastAsiaTheme="minorEastAsia"/>
        </w:rPr>
        <w:t xml:space="preserve">Underlying this Policy is the acknowledgement that safe </w:t>
      </w:r>
      <w:r w:rsidR="00B70CFB" w:rsidRPr="48837A57">
        <w:rPr>
          <w:rFonts w:eastAsiaTheme="minorEastAsia"/>
        </w:rPr>
        <w:t>space</w:t>
      </w:r>
      <w:r w:rsidR="00ED671B" w:rsidRPr="48837A57">
        <w:rPr>
          <w:rFonts w:eastAsiaTheme="minorEastAsia"/>
        </w:rPr>
        <w:t>s</w:t>
      </w:r>
      <w:r w:rsidRPr="48837A57">
        <w:rPr>
          <w:rFonts w:eastAsiaTheme="minorEastAsia"/>
        </w:rPr>
        <w:t xml:space="preserve"> begin and end with the knowledge that God’s love is for all people. </w:t>
      </w:r>
      <w:r w:rsidR="009C3451" w:rsidRPr="48837A57">
        <w:rPr>
          <w:rFonts w:eastAsiaTheme="minorEastAsia"/>
        </w:rPr>
        <w:t xml:space="preserve">The Church </w:t>
      </w:r>
      <w:r w:rsidRPr="48837A57">
        <w:rPr>
          <w:rFonts w:eastAsiaTheme="minorEastAsia"/>
        </w:rPr>
        <w:t xml:space="preserve">is committed to the Biblical call to care for the vulnerable and acknowledges God’s special concern for the poor, the marginalised and the oppressed. There are many </w:t>
      </w:r>
      <w:r w:rsidR="00424018" w:rsidRPr="48837A57">
        <w:rPr>
          <w:rFonts w:eastAsiaTheme="minorEastAsia"/>
        </w:rPr>
        <w:t>b</w:t>
      </w:r>
      <w:r w:rsidRPr="48837A57">
        <w:rPr>
          <w:rFonts w:eastAsiaTheme="minorEastAsia"/>
        </w:rPr>
        <w:t xml:space="preserve">iblical references to this call. We reference the following as a specific mandate from God to ensure safety and protection especially for </w:t>
      </w:r>
      <w:r w:rsidR="0D6350FC" w:rsidRPr="48837A57">
        <w:rPr>
          <w:rFonts w:eastAsiaTheme="minorEastAsia"/>
        </w:rPr>
        <w:t>Children, Young People and Vulnerable Adults</w:t>
      </w:r>
      <w:r w:rsidRPr="48837A57">
        <w:rPr>
          <w:rFonts w:eastAsiaTheme="minorEastAsia"/>
        </w:rPr>
        <w:t xml:space="preserve"> in our community.</w:t>
      </w:r>
    </w:p>
    <w:p w:rsidR="0071285C" w:rsidRDefault="0071285C" w:rsidP="005D156A">
      <w:pPr>
        <w:pStyle w:val="ListParagraph"/>
        <w:numPr>
          <w:ilvl w:val="0"/>
          <w:numId w:val="10"/>
        </w:numPr>
        <w:spacing w:line="276" w:lineRule="auto"/>
        <w:rPr>
          <w:rFonts w:eastAsiaTheme="minorEastAsia"/>
        </w:rPr>
      </w:pPr>
      <w:r>
        <w:rPr>
          <w:rFonts w:eastAsiaTheme="minorEastAsia"/>
        </w:rPr>
        <w:t>“Love the Lord your God with all your heart, soul, mind and strength and love your neighbour as yourself.” (Mark 12:30-31)</w:t>
      </w:r>
    </w:p>
    <w:p w:rsidR="0071285C" w:rsidRDefault="0071285C" w:rsidP="005D156A">
      <w:pPr>
        <w:pStyle w:val="ListParagraph"/>
        <w:numPr>
          <w:ilvl w:val="0"/>
          <w:numId w:val="10"/>
        </w:numPr>
        <w:spacing w:line="276" w:lineRule="auto"/>
        <w:rPr>
          <w:rFonts w:eastAsiaTheme="minorEastAsia"/>
        </w:rPr>
      </w:pPr>
      <w:r>
        <w:rPr>
          <w:rFonts w:eastAsiaTheme="minorEastAsia"/>
        </w:rPr>
        <w:t xml:space="preserve">“Learn to do right; seek justice. Defend the oppressed. Take up the cause of the fatherless; plead the case of the widow.” (Isaiah 1:17) </w:t>
      </w:r>
    </w:p>
    <w:p w:rsidR="0071285C" w:rsidRDefault="0071285C" w:rsidP="005D156A">
      <w:pPr>
        <w:pStyle w:val="ListParagraph"/>
        <w:numPr>
          <w:ilvl w:val="0"/>
          <w:numId w:val="10"/>
        </w:numPr>
        <w:spacing w:line="276" w:lineRule="auto"/>
        <w:rPr>
          <w:rFonts w:eastAsiaTheme="minorEastAsia"/>
        </w:rPr>
      </w:pPr>
      <w:r>
        <w:rPr>
          <w:rFonts w:eastAsiaTheme="minorEastAsia"/>
        </w:rPr>
        <w:t>“Speak up for those who cannot speak for themselves, for the rights of all who are destitute.” (Proverbs 31:8)</w:t>
      </w:r>
    </w:p>
    <w:p w:rsidR="0071285C" w:rsidRDefault="0071285C" w:rsidP="005D156A">
      <w:pPr>
        <w:pStyle w:val="ListParagraph"/>
        <w:numPr>
          <w:ilvl w:val="0"/>
          <w:numId w:val="10"/>
        </w:numPr>
        <w:spacing w:line="276" w:lineRule="auto"/>
        <w:rPr>
          <w:rFonts w:eastAsiaTheme="minorEastAsia"/>
        </w:rPr>
      </w:pPr>
      <w:r>
        <w:rPr>
          <w:rFonts w:eastAsiaTheme="minorEastAsia"/>
        </w:rPr>
        <w:t>“My command is this: Love each other as I have loved you.” (John 15:12)</w:t>
      </w:r>
    </w:p>
    <w:p w:rsidR="0071285C" w:rsidRDefault="0071285C" w:rsidP="005D156A">
      <w:pPr>
        <w:pStyle w:val="ListParagraph"/>
        <w:numPr>
          <w:ilvl w:val="0"/>
          <w:numId w:val="10"/>
        </w:numPr>
        <w:spacing w:line="276" w:lineRule="auto"/>
        <w:rPr>
          <w:rFonts w:eastAsiaTheme="minorEastAsia"/>
        </w:rPr>
      </w:pPr>
      <w:r>
        <w:rPr>
          <w:rFonts w:eastAsiaTheme="minorEastAsia"/>
        </w:rPr>
        <w:t>“Let the children come to me, and do not hinder them, for the kingdom of God belongs to such as these.” (Mark 10:14)</w:t>
      </w:r>
    </w:p>
    <w:p w:rsidR="0071285C" w:rsidRDefault="0071285C" w:rsidP="005D156A">
      <w:pPr>
        <w:pStyle w:val="ListParagraph"/>
        <w:numPr>
          <w:ilvl w:val="0"/>
          <w:numId w:val="10"/>
        </w:numPr>
        <w:spacing w:line="276" w:lineRule="auto"/>
        <w:rPr>
          <w:rFonts w:eastAsiaTheme="minorEastAsia"/>
        </w:rPr>
      </w:pPr>
      <w:r>
        <w:rPr>
          <w:rFonts w:eastAsiaTheme="minorEastAsia"/>
        </w:rPr>
        <w:t>“Whoever welcomes one of these little children in my name welcomes me.” (Mark 9:37)</w:t>
      </w:r>
    </w:p>
    <w:p w:rsidR="0071285C" w:rsidRDefault="0071285C" w:rsidP="005D156A">
      <w:pPr>
        <w:spacing w:line="276" w:lineRule="auto"/>
        <w:rPr>
          <w:rFonts w:eastAsiaTheme="minorEastAsia"/>
        </w:rPr>
      </w:pPr>
      <w:r w:rsidRPr="22407D37">
        <w:rPr>
          <w:rFonts w:eastAsiaTheme="minorEastAsia"/>
        </w:rPr>
        <w:t xml:space="preserve">With this in mind, </w:t>
      </w:r>
      <w:r w:rsidR="009B0546" w:rsidRPr="22407D37">
        <w:rPr>
          <w:rFonts w:eastAsiaTheme="minorEastAsia"/>
          <w:color w:val="auto"/>
        </w:rPr>
        <w:t xml:space="preserve">the </w:t>
      </w:r>
      <w:r w:rsidR="005D3CFA" w:rsidRPr="22407D37">
        <w:rPr>
          <w:rFonts w:eastAsiaTheme="minorEastAsia"/>
          <w:color w:val="auto"/>
        </w:rPr>
        <w:t>C</w:t>
      </w:r>
      <w:r w:rsidR="009B0546" w:rsidRPr="22407D37">
        <w:rPr>
          <w:rFonts w:eastAsiaTheme="minorEastAsia"/>
          <w:color w:val="auto"/>
        </w:rPr>
        <w:t>hurch</w:t>
      </w:r>
      <w:r w:rsidRPr="22407D37">
        <w:rPr>
          <w:rFonts w:eastAsiaTheme="minorEastAsia"/>
        </w:rPr>
        <w:t xml:space="preserve"> has adopted this </w:t>
      </w:r>
      <w:r w:rsidR="00630457" w:rsidRPr="22407D37">
        <w:rPr>
          <w:rFonts w:eastAsiaTheme="minorEastAsia"/>
        </w:rPr>
        <w:t xml:space="preserve">Safe Spaces </w:t>
      </w:r>
      <w:r w:rsidRPr="22407D37">
        <w:rPr>
          <w:rFonts w:eastAsiaTheme="minorEastAsia"/>
        </w:rPr>
        <w:t>Safeguarding Policy to:</w:t>
      </w:r>
    </w:p>
    <w:p w:rsidR="0071285C" w:rsidRDefault="0071285C" w:rsidP="005D156A">
      <w:pPr>
        <w:pStyle w:val="ListParagraph"/>
        <w:numPr>
          <w:ilvl w:val="0"/>
          <w:numId w:val="11"/>
        </w:numPr>
        <w:spacing w:line="276" w:lineRule="auto"/>
        <w:rPr>
          <w:rFonts w:eastAsiaTheme="minorEastAsia"/>
        </w:rPr>
      </w:pPr>
      <w:r w:rsidRPr="22407D37">
        <w:rPr>
          <w:rFonts w:eastAsiaTheme="minorEastAsia"/>
        </w:rPr>
        <w:t xml:space="preserve">Provide a </w:t>
      </w:r>
      <w:r w:rsidR="002E253D" w:rsidRPr="22407D37">
        <w:rPr>
          <w:rFonts w:eastAsiaTheme="minorEastAsia"/>
        </w:rPr>
        <w:t xml:space="preserve">safeguarding </w:t>
      </w:r>
      <w:r w:rsidRPr="22407D37">
        <w:rPr>
          <w:rFonts w:eastAsiaTheme="minorEastAsia"/>
        </w:rPr>
        <w:t>framework to inform, guide and support the stakeholders who work with and participate in our ministries and activities; and</w:t>
      </w:r>
    </w:p>
    <w:p w:rsidR="0071285C" w:rsidRDefault="0071285C" w:rsidP="005D156A">
      <w:pPr>
        <w:pStyle w:val="ListParagraph"/>
        <w:numPr>
          <w:ilvl w:val="0"/>
          <w:numId w:val="11"/>
        </w:numPr>
        <w:spacing w:line="276" w:lineRule="auto"/>
        <w:rPr>
          <w:rFonts w:eastAsiaTheme="minorEastAsia"/>
        </w:rPr>
      </w:pPr>
      <w:r>
        <w:rPr>
          <w:rFonts w:eastAsiaTheme="minorEastAsia"/>
        </w:rPr>
        <w:t>Fulfill our legal and insurance obligations in relation to:</w:t>
      </w:r>
    </w:p>
    <w:p w:rsidR="0071285C" w:rsidRDefault="00814A2C" w:rsidP="005D156A">
      <w:pPr>
        <w:pStyle w:val="ListParagraph"/>
        <w:numPr>
          <w:ilvl w:val="0"/>
          <w:numId w:val="60"/>
        </w:numPr>
        <w:spacing w:line="276" w:lineRule="auto"/>
        <w:rPr>
          <w:rFonts w:eastAsiaTheme="minorEastAsia"/>
        </w:rPr>
      </w:pPr>
      <w:r w:rsidRPr="74844DED">
        <w:rPr>
          <w:rFonts w:eastAsiaTheme="minorEastAsia"/>
        </w:rPr>
        <w:t>s</w:t>
      </w:r>
      <w:r w:rsidR="0071285C" w:rsidRPr="74844DED">
        <w:rPr>
          <w:rFonts w:eastAsiaTheme="minorEastAsia"/>
        </w:rPr>
        <w:t>taff and volunteers engaged in working with children, young people, and vulnerable adults; and</w:t>
      </w:r>
    </w:p>
    <w:p w:rsidR="0071285C" w:rsidRDefault="00814A2C" w:rsidP="005D156A">
      <w:pPr>
        <w:pStyle w:val="ListParagraph"/>
        <w:numPr>
          <w:ilvl w:val="0"/>
          <w:numId w:val="60"/>
        </w:numPr>
        <w:spacing w:line="276" w:lineRule="auto"/>
        <w:rPr>
          <w:rFonts w:eastAsiaTheme="minorEastAsia"/>
        </w:rPr>
      </w:pPr>
      <w:r w:rsidRPr="74844DED">
        <w:rPr>
          <w:rFonts w:eastAsiaTheme="minorEastAsia"/>
        </w:rPr>
        <w:t>r</w:t>
      </w:r>
      <w:r w:rsidR="0071285C" w:rsidRPr="74844DED">
        <w:rPr>
          <w:rFonts w:eastAsiaTheme="minorEastAsia"/>
        </w:rPr>
        <w:t xml:space="preserve">eporting matters, including </w:t>
      </w:r>
      <w:r w:rsidR="00515DEB" w:rsidRPr="74844DED">
        <w:rPr>
          <w:rFonts w:eastAsiaTheme="minorEastAsia"/>
        </w:rPr>
        <w:t>child sexual abuse</w:t>
      </w:r>
      <w:r w:rsidR="0071285C" w:rsidRPr="74844DED">
        <w:rPr>
          <w:rFonts w:eastAsiaTheme="minorEastAsia"/>
        </w:rPr>
        <w:t xml:space="preserve">, </w:t>
      </w:r>
      <w:r w:rsidR="00515DEB" w:rsidRPr="74844DED">
        <w:rPr>
          <w:rFonts w:eastAsiaTheme="minorEastAsia"/>
        </w:rPr>
        <w:t xml:space="preserve">sexual misconduct </w:t>
      </w:r>
      <w:r w:rsidR="0071285C" w:rsidRPr="74844DED">
        <w:rPr>
          <w:rFonts w:eastAsiaTheme="minorEastAsia"/>
        </w:rPr>
        <w:t xml:space="preserve">and </w:t>
      </w:r>
      <w:r w:rsidR="00515DEB" w:rsidRPr="74844DED">
        <w:rPr>
          <w:rFonts w:eastAsiaTheme="minorEastAsia"/>
        </w:rPr>
        <w:t xml:space="preserve">reportable </w:t>
      </w:r>
      <w:r w:rsidR="0071285C" w:rsidRPr="74844DED">
        <w:rPr>
          <w:rFonts w:eastAsiaTheme="minorEastAsia"/>
        </w:rPr>
        <w:t>conduct involving a child, to government authorities.</w:t>
      </w:r>
    </w:p>
    <w:p w:rsidR="0071285C" w:rsidRDefault="0071285C" w:rsidP="005D156A">
      <w:pPr>
        <w:spacing w:line="276" w:lineRule="auto"/>
        <w:rPr>
          <w:rFonts w:eastAsiaTheme="minorEastAsia"/>
        </w:rPr>
      </w:pPr>
      <w:r w:rsidRPr="48837A57">
        <w:rPr>
          <w:rFonts w:eastAsiaTheme="minorEastAsia"/>
        </w:rPr>
        <w:lastRenderedPageBreak/>
        <w:t xml:space="preserve">This safeguarding policy outlines the commitment of </w:t>
      </w:r>
      <w:r w:rsidR="00A556B9" w:rsidRPr="48837A57">
        <w:rPr>
          <w:rFonts w:eastAsiaTheme="minorEastAsia"/>
          <w:color w:val="auto"/>
        </w:rPr>
        <w:t xml:space="preserve">the </w:t>
      </w:r>
      <w:r w:rsidR="00237607" w:rsidRPr="48837A57">
        <w:rPr>
          <w:rFonts w:eastAsiaTheme="minorEastAsia"/>
          <w:color w:val="auto"/>
        </w:rPr>
        <w:t>Church</w:t>
      </w:r>
      <w:r w:rsidR="00237607" w:rsidRPr="48837A57">
        <w:rPr>
          <w:rFonts w:eastAsiaTheme="minorEastAsia"/>
        </w:rPr>
        <w:t xml:space="preserve"> </w:t>
      </w:r>
      <w:r w:rsidRPr="48837A57">
        <w:rPr>
          <w:rFonts w:eastAsiaTheme="minorEastAsia"/>
        </w:rPr>
        <w:t>to</w:t>
      </w:r>
      <w:r w:rsidR="114644BE" w:rsidRPr="48837A57">
        <w:rPr>
          <w:rFonts w:eastAsiaTheme="minorEastAsia"/>
        </w:rPr>
        <w:t xml:space="preserve"> </w:t>
      </w:r>
      <w:r w:rsidR="23D0889C" w:rsidRPr="48837A57">
        <w:rPr>
          <w:rFonts w:eastAsiaTheme="minorEastAsia"/>
        </w:rPr>
        <w:t xml:space="preserve">comply with the Queensland’s Blue Card </w:t>
      </w:r>
      <w:r w:rsidR="658383E2" w:rsidRPr="48837A57">
        <w:rPr>
          <w:rFonts w:eastAsiaTheme="minorEastAsia"/>
        </w:rPr>
        <w:t>Systems 8</w:t>
      </w:r>
      <w:r w:rsidRPr="48837A57">
        <w:rPr>
          <w:rFonts w:eastAsiaTheme="minorEastAsia"/>
        </w:rPr>
        <w:t xml:space="preserve"> Mandatory Requirements</w:t>
      </w:r>
      <w:r w:rsidR="0010787A" w:rsidRPr="48837A57">
        <w:rPr>
          <w:rStyle w:val="FootnoteReference"/>
          <w:rFonts w:eastAsiaTheme="minorEastAsia"/>
        </w:rPr>
        <w:footnoteReference w:id="2"/>
      </w:r>
      <w:r w:rsidR="008A4507" w:rsidRPr="48837A57">
        <w:rPr>
          <w:rFonts w:eastAsiaTheme="minorEastAsia"/>
        </w:rPr>
        <w:t>.</w:t>
      </w:r>
      <w:r w:rsidR="008A4507" w:rsidRPr="48837A57">
        <w:rPr>
          <w:rFonts w:eastAsiaTheme="minorEastAsia"/>
          <w:b/>
          <w:bCs/>
        </w:rPr>
        <w:t xml:space="preserve"> </w:t>
      </w:r>
      <w:r w:rsidRPr="48837A57">
        <w:rPr>
          <w:rFonts w:eastAsiaTheme="minorEastAsia"/>
        </w:rPr>
        <w:t>These include:</w:t>
      </w:r>
    </w:p>
    <w:tbl>
      <w:tblPr>
        <w:tblStyle w:val="TableGrid0"/>
        <w:tblW w:w="9120" w:type="dxa"/>
        <w:tblLayout w:type="fixed"/>
        <w:tblLook w:val="06A0"/>
      </w:tblPr>
      <w:tblGrid>
        <w:gridCol w:w="2055"/>
        <w:gridCol w:w="7065"/>
      </w:tblGrid>
      <w:tr w:rsidR="0071285C" w:rsidTr="48837A57">
        <w:trPr>
          <w:trHeight w:val="300"/>
        </w:trPr>
        <w:tc>
          <w:tcPr>
            <w:tcW w:w="2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1285C" w:rsidRDefault="0071285C" w:rsidP="005D156A">
            <w:pPr>
              <w:spacing w:line="276" w:lineRule="auto"/>
              <w:jc w:val="center"/>
              <w:rPr>
                <w:rFonts w:eastAsiaTheme="minorEastAsia"/>
                <w:b/>
                <w:bCs/>
                <w:sz w:val="18"/>
                <w:szCs w:val="18"/>
              </w:rPr>
            </w:pPr>
            <w:r w:rsidRPr="00514CA1">
              <w:rPr>
                <w:rFonts w:eastAsiaTheme="minorEastAsia"/>
                <w:b/>
                <w:bCs/>
              </w:rPr>
              <w:t>OUR COMMITMENT</w:t>
            </w:r>
          </w:p>
        </w:tc>
        <w:tc>
          <w:tcPr>
            <w:tcW w:w="7067" w:type="dxa"/>
            <w:tcBorders>
              <w:top w:val="single" w:sz="4" w:space="0" w:color="auto"/>
              <w:left w:val="single" w:sz="4" w:space="0" w:color="auto"/>
              <w:bottom w:val="single" w:sz="4" w:space="0" w:color="auto"/>
              <w:right w:val="single" w:sz="4" w:space="0" w:color="auto"/>
            </w:tcBorders>
            <w:hideMark/>
          </w:tcPr>
          <w:p w:rsidR="005D156A" w:rsidRDefault="0071285C" w:rsidP="005D156A">
            <w:pPr>
              <w:pStyle w:val="ListParagraph"/>
              <w:numPr>
                <w:ilvl w:val="0"/>
                <w:numId w:val="12"/>
              </w:numPr>
              <w:spacing w:after="0" w:line="276" w:lineRule="auto"/>
              <w:rPr>
                <w:rFonts w:eastAsiaTheme="minorEastAsia"/>
              </w:rPr>
            </w:pPr>
            <w:r w:rsidRPr="00FF24F7">
              <w:rPr>
                <w:rFonts w:eastAsiaTheme="minorEastAsia"/>
              </w:rPr>
              <w:t>A statement of commitment to the safety and wellbeing of children and the protection of children from harm.</w:t>
            </w:r>
          </w:p>
          <w:p w:rsidR="0071285C" w:rsidRPr="005D156A" w:rsidRDefault="0071285C" w:rsidP="005D156A">
            <w:pPr>
              <w:pStyle w:val="ListParagraph"/>
              <w:numPr>
                <w:ilvl w:val="0"/>
                <w:numId w:val="12"/>
              </w:numPr>
              <w:spacing w:after="0" w:line="276" w:lineRule="auto"/>
              <w:rPr>
                <w:rFonts w:eastAsiaTheme="minorEastAsia"/>
              </w:rPr>
            </w:pPr>
            <w:r w:rsidRPr="005D156A">
              <w:rPr>
                <w:rFonts w:eastAsiaTheme="minorEastAsia"/>
              </w:rPr>
              <w:t xml:space="preserve">A Code of conduct for stakeholders who interact with </w:t>
            </w:r>
            <w:r w:rsidR="0D6350FC" w:rsidRPr="005D156A">
              <w:rPr>
                <w:rFonts w:eastAsiaTheme="minorEastAsia"/>
              </w:rPr>
              <w:t>Children, Young People and Vulnerable Adults</w:t>
            </w:r>
            <w:r w:rsidRPr="005D156A">
              <w:rPr>
                <w:rFonts w:eastAsiaTheme="minorEastAsia"/>
              </w:rPr>
              <w:t>.</w:t>
            </w:r>
          </w:p>
        </w:tc>
      </w:tr>
      <w:tr w:rsidR="0071285C" w:rsidTr="48837A57">
        <w:trPr>
          <w:trHeight w:val="300"/>
        </w:trPr>
        <w:tc>
          <w:tcPr>
            <w:tcW w:w="2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1285C" w:rsidRPr="00514CA1" w:rsidRDefault="0071285C" w:rsidP="005D156A">
            <w:pPr>
              <w:spacing w:line="276" w:lineRule="auto"/>
              <w:jc w:val="center"/>
              <w:rPr>
                <w:rFonts w:eastAsiaTheme="minorEastAsia"/>
                <w:b/>
                <w:bCs/>
              </w:rPr>
            </w:pPr>
            <w:r w:rsidRPr="00514CA1">
              <w:rPr>
                <w:rFonts w:eastAsiaTheme="minorEastAsia"/>
                <w:b/>
                <w:bCs/>
              </w:rPr>
              <w:t>OUR CAPABILITY</w:t>
            </w:r>
          </w:p>
        </w:tc>
        <w:tc>
          <w:tcPr>
            <w:tcW w:w="7067" w:type="dxa"/>
            <w:tcBorders>
              <w:top w:val="single" w:sz="4" w:space="0" w:color="auto"/>
              <w:left w:val="single" w:sz="4" w:space="0" w:color="auto"/>
              <w:bottom w:val="single" w:sz="4" w:space="0" w:color="auto"/>
              <w:right w:val="single" w:sz="4" w:space="0" w:color="auto"/>
            </w:tcBorders>
            <w:hideMark/>
          </w:tcPr>
          <w:p w:rsidR="0071285C" w:rsidRPr="00FF24F7" w:rsidRDefault="0071285C" w:rsidP="005D156A">
            <w:pPr>
              <w:pStyle w:val="ListParagraph"/>
              <w:numPr>
                <w:ilvl w:val="0"/>
                <w:numId w:val="12"/>
              </w:numPr>
              <w:spacing w:after="0" w:line="276" w:lineRule="auto"/>
              <w:rPr>
                <w:rFonts w:eastAsiaTheme="minorEastAsia"/>
              </w:rPr>
            </w:pPr>
            <w:r w:rsidRPr="00FF24F7">
              <w:rPr>
                <w:rFonts w:eastAsiaTheme="minorEastAsia"/>
              </w:rPr>
              <w:t>Written procedures for recruiting, selecting, training and managing staff and volunteers.</w:t>
            </w:r>
          </w:p>
        </w:tc>
      </w:tr>
      <w:tr w:rsidR="0071285C" w:rsidTr="48837A57">
        <w:trPr>
          <w:trHeight w:val="300"/>
        </w:trPr>
        <w:tc>
          <w:tcPr>
            <w:tcW w:w="2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1285C" w:rsidRPr="00514CA1" w:rsidRDefault="0071285C" w:rsidP="005D156A">
            <w:pPr>
              <w:spacing w:line="276" w:lineRule="auto"/>
              <w:jc w:val="center"/>
              <w:rPr>
                <w:rFonts w:eastAsiaTheme="minorEastAsia"/>
                <w:b/>
                <w:bCs/>
              </w:rPr>
            </w:pPr>
            <w:r w:rsidRPr="00514CA1">
              <w:rPr>
                <w:rFonts w:eastAsiaTheme="minorEastAsia"/>
                <w:b/>
                <w:bCs/>
              </w:rPr>
              <w:t>MANAGING CONCERNS</w:t>
            </w:r>
          </w:p>
        </w:tc>
        <w:tc>
          <w:tcPr>
            <w:tcW w:w="7067" w:type="dxa"/>
            <w:tcBorders>
              <w:top w:val="single" w:sz="4" w:space="0" w:color="auto"/>
              <w:left w:val="single" w:sz="4" w:space="0" w:color="auto"/>
              <w:bottom w:val="single" w:sz="4" w:space="0" w:color="auto"/>
              <w:right w:val="single" w:sz="4" w:space="0" w:color="auto"/>
            </w:tcBorders>
            <w:hideMark/>
          </w:tcPr>
          <w:p w:rsidR="0071285C" w:rsidRPr="00FF24F7" w:rsidRDefault="0071285C" w:rsidP="005D156A">
            <w:pPr>
              <w:pStyle w:val="ListParagraph"/>
              <w:numPr>
                <w:ilvl w:val="0"/>
                <w:numId w:val="12"/>
              </w:numPr>
              <w:spacing w:after="0" w:line="276" w:lineRule="auto"/>
              <w:rPr>
                <w:rFonts w:eastAsiaTheme="minorEastAsia"/>
              </w:rPr>
            </w:pPr>
            <w:r w:rsidRPr="00FF24F7">
              <w:rPr>
                <w:rFonts w:eastAsiaTheme="minorEastAsia"/>
              </w:rPr>
              <w:t>Policies &amp; procedures for handling disclosures or suspicions of harm, including reporting guidelines.</w:t>
            </w:r>
          </w:p>
          <w:p w:rsidR="0071285C" w:rsidRPr="00FF24F7" w:rsidRDefault="0071285C" w:rsidP="005D156A">
            <w:pPr>
              <w:pStyle w:val="ListParagraph"/>
              <w:numPr>
                <w:ilvl w:val="0"/>
                <w:numId w:val="12"/>
              </w:numPr>
              <w:spacing w:after="0" w:line="276" w:lineRule="auto"/>
              <w:ind w:left="714" w:hanging="357"/>
              <w:rPr>
                <w:rFonts w:eastAsiaTheme="minorEastAsia"/>
              </w:rPr>
            </w:pPr>
            <w:r w:rsidRPr="00FF24F7">
              <w:rPr>
                <w:rFonts w:eastAsiaTheme="minorEastAsia"/>
              </w:rPr>
              <w:t>A plan for managing breaches of your risk management strategy.</w:t>
            </w:r>
          </w:p>
          <w:p w:rsidR="0071285C" w:rsidRPr="00FF24F7" w:rsidRDefault="0071285C" w:rsidP="005D156A">
            <w:pPr>
              <w:pStyle w:val="ListParagraph"/>
              <w:numPr>
                <w:ilvl w:val="0"/>
                <w:numId w:val="12"/>
              </w:numPr>
              <w:spacing w:after="0" w:line="276" w:lineRule="auto"/>
              <w:rPr>
                <w:rFonts w:eastAsiaTheme="minorEastAsia"/>
              </w:rPr>
            </w:pPr>
            <w:r w:rsidRPr="00FF24F7">
              <w:rPr>
                <w:rFonts w:eastAsiaTheme="minorEastAsia"/>
              </w:rPr>
              <w:t>Risk management plans for high-risk activities and special events.</w:t>
            </w:r>
          </w:p>
        </w:tc>
      </w:tr>
      <w:tr w:rsidR="0071285C" w:rsidTr="48837A57">
        <w:trPr>
          <w:trHeight w:val="300"/>
        </w:trPr>
        <w:tc>
          <w:tcPr>
            <w:tcW w:w="2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1285C" w:rsidRPr="00514CA1" w:rsidRDefault="0071285C" w:rsidP="005D156A">
            <w:pPr>
              <w:spacing w:line="276" w:lineRule="auto"/>
              <w:jc w:val="center"/>
              <w:rPr>
                <w:rFonts w:eastAsiaTheme="minorEastAsia"/>
                <w:b/>
                <w:bCs/>
              </w:rPr>
            </w:pPr>
            <w:r w:rsidRPr="00514CA1">
              <w:rPr>
                <w:rFonts w:eastAsiaTheme="minorEastAsia"/>
                <w:b/>
                <w:bCs/>
              </w:rPr>
              <w:t>MAINTAINING CONSISTENCY</w:t>
            </w:r>
          </w:p>
        </w:tc>
        <w:tc>
          <w:tcPr>
            <w:tcW w:w="7067" w:type="dxa"/>
            <w:tcBorders>
              <w:top w:val="single" w:sz="4" w:space="0" w:color="auto"/>
              <w:left w:val="single" w:sz="4" w:space="0" w:color="auto"/>
              <w:bottom w:val="single" w:sz="4" w:space="0" w:color="auto"/>
              <w:right w:val="single" w:sz="4" w:space="0" w:color="auto"/>
            </w:tcBorders>
            <w:hideMark/>
          </w:tcPr>
          <w:p w:rsidR="0071285C" w:rsidRPr="00FF24F7" w:rsidRDefault="0071285C" w:rsidP="005D156A">
            <w:pPr>
              <w:pStyle w:val="ListParagraph"/>
              <w:numPr>
                <w:ilvl w:val="0"/>
                <w:numId w:val="12"/>
              </w:numPr>
              <w:spacing w:after="0" w:line="276" w:lineRule="auto"/>
              <w:rPr>
                <w:rFonts w:eastAsiaTheme="minorEastAsia"/>
              </w:rPr>
            </w:pPr>
            <w:r w:rsidRPr="00FF24F7">
              <w:rPr>
                <w:rFonts w:eastAsiaTheme="minorEastAsia"/>
              </w:rPr>
              <w:t>Policies &amp; procedures for managing compliance with the blue card system.</w:t>
            </w:r>
          </w:p>
          <w:p w:rsidR="0071285C" w:rsidRPr="00FF24F7" w:rsidRDefault="0071285C" w:rsidP="005D156A">
            <w:pPr>
              <w:pStyle w:val="ListParagraph"/>
              <w:numPr>
                <w:ilvl w:val="0"/>
                <w:numId w:val="12"/>
              </w:numPr>
              <w:spacing w:after="0" w:line="276" w:lineRule="auto"/>
              <w:rPr>
                <w:rFonts w:eastAsiaTheme="minorEastAsia"/>
              </w:rPr>
            </w:pPr>
            <w:r w:rsidRPr="00FF24F7">
              <w:rPr>
                <w:rFonts w:eastAsiaTheme="minorEastAsia"/>
              </w:rPr>
              <w:t>Strategies for communication &amp; support.</w:t>
            </w:r>
          </w:p>
        </w:tc>
      </w:tr>
    </w:tbl>
    <w:p w:rsidR="00E141A5" w:rsidRDefault="00E141A5" w:rsidP="00297120">
      <w:pPr>
        <w:spacing w:after="160" w:line="257" w:lineRule="auto"/>
        <w:ind w:firstLine="0"/>
      </w:pPr>
    </w:p>
    <w:p w:rsidR="00E141A5" w:rsidRPr="00281D11" w:rsidRDefault="00E141A5" w:rsidP="00CE62F7">
      <w:pPr>
        <w:pStyle w:val="Heading1"/>
      </w:pPr>
      <w:bookmarkStart w:id="4" w:name="_Toc181616432"/>
      <w:r w:rsidRPr="00281D11">
        <w:t>Scope</w:t>
      </w:r>
      <w:bookmarkEnd w:id="4"/>
    </w:p>
    <w:p w:rsidR="003169F6" w:rsidRDefault="003169F6" w:rsidP="005D156A">
      <w:pPr>
        <w:spacing w:line="276" w:lineRule="auto"/>
        <w:rPr>
          <w:rFonts w:eastAsiaTheme="minorEastAsia"/>
        </w:rPr>
      </w:pPr>
      <w:r>
        <w:rPr>
          <w:rFonts w:eastAsiaTheme="minorEastAsia"/>
        </w:rPr>
        <w:t>This Strategy applies to:</w:t>
      </w:r>
    </w:p>
    <w:p w:rsidR="003169F6" w:rsidRDefault="00EB0E04" w:rsidP="005D156A">
      <w:pPr>
        <w:pStyle w:val="ListParagraph"/>
        <w:spacing w:after="160" w:line="276" w:lineRule="auto"/>
        <w:rPr>
          <w:rFonts w:eastAsiaTheme="minorEastAsia"/>
        </w:rPr>
      </w:pPr>
      <w:r w:rsidRPr="74844DED">
        <w:rPr>
          <w:rFonts w:eastAsiaTheme="minorEastAsia"/>
        </w:rPr>
        <w:t>a</w:t>
      </w:r>
      <w:r w:rsidR="003169F6" w:rsidRPr="74844DED">
        <w:rPr>
          <w:rFonts w:eastAsiaTheme="minorEastAsia"/>
        </w:rPr>
        <w:t xml:space="preserve">ll </w:t>
      </w:r>
      <w:r w:rsidR="00BF3D3F" w:rsidRPr="74844DED">
        <w:rPr>
          <w:rFonts w:eastAsiaTheme="minorEastAsia"/>
        </w:rPr>
        <w:t xml:space="preserve">Church </w:t>
      </w:r>
      <w:r w:rsidR="00137D3D" w:rsidRPr="74844DED">
        <w:rPr>
          <w:rFonts w:eastAsiaTheme="minorEastAsia"/>
        </w:rPr>
        <w:t>G</w:t>
      </w:r>
      <w:r w:rsidR="2ACC3DF4" w:rsidRPr="74844DED">
        <w:rPr>
          <w:rFonts w:eastAsiaTheme="minorEastAsia"/>
        </w:rPr>
        <w:t xml:space="preserve">overnance </w:t>
      </w:r>
      <w:r w:rsidR="00137D3D" w:rsidRPr="74844DED">
        <w:rPr>
          <w:rFonts w:eastAsiaTheme="minorEastAsia"/>
        </w:rPr>
        <w:t>G</w:t>
      </w:r>
      <w:r w:rsidR="2ACC3DF4" w:rsidRPr="74844DED">
        <w:rPr>
          <w:rFonts w:eastAsiaTheme="minorEastAsia"/>
        </w:rPr>
        <w:t>roup</w:t>
      </w:r>
      <w:r w:rsidR="00964F65" w:rsidRPr="74844DED">
        <w:rPr>
          <w:rFonts w:eastAsiaTheme="minorEastAsia"/>
        </w:rPr>
        <w:t xml:space="preserve"> members</w:t>
      </w:r>
      <w:r w:rsidR="003169F6" w:rsidRPr="74844DED">
        <w:rPr>
          <w:rFonts w:eastAsiaTheme="minorEastAsia"/>
        </w:rPr>
        <w:t>, staff, and volunteers; and</w:t>
      </w:r>
    </w:p>
    <w:p w:rsidR="00C1142F" w:rsidRDefault="00EB0E04" w:rsidP="005D156A">
      <w:pPr>
        <w:pStyle w:val="ListParagraph"/>
        <w:spacing w:after="160" w:line="276" w:lineRule="auto"/>
        <w:rPr>
          <w:rFonts w:eastAsiaTheme="minorEastAsia"/>
          <w:color w:val="000000" w:themeColor="text1"/>
        </w:rPr>
      </w:pPr>
      <w:r w:rsidRPr="74844DED">
        <w:rPr>
          <w:rFonts w:eastAsiaTheme="minorEastAsia"/>
        </w:rPr>
        <w:t>a</w:t>
      </w:r>
      <w:r w:rsidR="003169F6" w:rsidRPr="74844DED">
        <w:rPr>
          <w:rFonts w:eastAsiaTheme="minorEastAsia"/>
        </w:rPr>
        <w:t xml:space="preserve">ll people who are involved in or attend </w:t>
      </w:r>
      <w:r w:rsidR="00BA4B5E" w:rsidRPr="74844DED">
        <w:rPr>
          <w:rFonts w:eastAsiaTheme="minorEastAsia"/>
        </w:rPr>
        <w:t xml:space="preserve">the Church </w:t>
      </w:r>
      <w:r w:rsidR="003169F6" w:rsidRPr="74844DED">
        <w:rPr>
          <w:rFonts w:eastAsiaTheme="minorEastAsia"/>
        </w:rPr>
        <w:t>and its pr</w:t>
      </w:r>
      <w:r w:rsidR="003169F6" w:rsidRPr="74844DED">
        <w:rPr>
          <w:rFonts w:eastAsiaTheme="minorEastAsia"/>
          <w:color w:val="000000" w:themeColor="text1"/>
        </w:rPr>
        <w:t xml:space="preserve">ograms, including visitors, parents, and contractors. </w:t>
      </w:r>
    </w:p>
    <w:p w:rsidR="005D156A" w:rsidRPr="005D156A" w:rsidRDefault="005D156A" w:rsidP="00297120">
      <w:pPr>
        <w:spacing w:after="160" w:line="257" w:lineRule="auto"/>
        <w:ind w:firstLine="0"/>
        <w:rPr>
          <w:rFonts w:eastAsiaTheme="minorEastAsia"/>
          <w:color w:val="000000" w:themeColor="text1"/>
        </w:rPr>
      </w:pPr>
    </w:p>
    <w:p w:rsidR="00882C2C" w:rsidRDefault="00882C2C" w:rsidP="00CE62F7">
      <w:pPr>
        <w:pStyle w:val="Heading1"/>
      </w:pPr>
      <w:bookmarkStart w:id="5" w:name="_Toc181616433"/>
      <w:r>
        <w:t>Definitions</w:t>
      </w:r>
      <w:bookmarkEnd w:id="5"/>
    </w:p>
    <w:p w:rsidR="007A6A77" w:rsidRPr="00CB1013" w:rsidRDefault="00320C6D" w:rsidP="005D156A">
      <w:pPr>
        <w:spacing w:line="276" w:lineRule="auto"/>
      </w:pPr>
      <w:r w:rsidRPr="00CB1013">
        <w:rPr>
          <w:rFonts w:eastAsiaTheme="minorEastAsia"/>
          <w:b/>
          <w:bCs/>
        </w:rPr>
        <w:t>Abuse</w:t>
      </w:r>
      <w:r w:rsidRPr="00CB1013">
        <w:rPr>
          <w:b/>
          <w:bCs/>
        </w:rPr>
        <w:t xml:space="preserve"> </w:t>
      </w:r>
      <w:r w:rsidR="007A6A77" w:rsidRPr="00CB1013">
        <w:rPr>
          <w:b/>
          <w:bCs/>
        </w:rPr>
        <w:t xml:space="preserve">– </w:t>
      </w:r>
      <w:r w:rsidR="00514CA1" w:rsidRPr="00CB1013">
        <w:t>Any form of abuse, exploitation, coercion or ill-treatment. This might include but is not limited to physical abuse, verbal or emotional abuse, spiritual abuse, sexual abuse, mental or psychological abuse, or neglect.</w:t>
      </w:r>
    </w:p>
    <w:p w:rsidR="007A6A77" w:rsidRPr="00CB1013" w:rsidRDefault="000F76A4" w:rsidP="005D156A">
      <w:pPr>
        <w:spacing w:line="276" w:lineRule="auto"/>
        <w:rPr>
          <w:rFonts w:eastAsiaTheme="minorEastAsia"/>
        </w:rPr>
      </w:pPr>
      <w:r w:rsidRPr="48837A57">
        <w:rPr>
          <w:b/>
          <w:bCs/>
        </w:rPr>
        <w:t xml:space="preserve">Blue Card </w:t>
      </w:r>
      <w:r w:rsidR="007A6A77" w:rsidRPr="48837A57">
        <w:rPr>
          <w:b/>
          <w:bCs/>
        </w:rPr>
        <w:t xml:space="preserve">– </w:t>
      </w:r>
      <w:r w:rsidR="0000084F" w:rsidRPr="48837A57">
        <w:rPr>
          <w:rFonts w:eastAsiaTheme="minorEastAsia"/>
        </w:rPr>
        <w:t xml:space="preserve">The card issued by </w:t>
      </w:r>
      <w:r w:rsidR="00351710" w:rsidRPr="48837A57">
        <w:rPr>
          <w:rFonts w:eastAsiaTheme="minorEastAsia"/>
        </w:rPr>
        <w:t xml:space="preserve">Queensland </w:t>
      </w:r>
      <w:r w:rsidR="0000084F" w:rsidRPr="48837A57">
        <w:rPr>
          <w:rFonts w:eastAsiaTheme="minorEastAsia"/>
        </w:rPr>
        <w:t xml:space="preserve">Government’s Blue Card Services after an application is received, verifying suitability for working with </w:t>
      </w:r>
      <w:r w:rsidR="0D6350FC" w:rsidRPr="48837A57">
        <w:rPr>
          <w:rFonts w:eastAsiaTheme="minorEastAsia"/>
        </w:rPr>
        <w:t>Children, Young People and Vulnerable Adults</w:t>
      </w:r>
      <w:r w:rsidR="0000084F" w:rsidRPr="48837A57">
        <w:rPr>
          <w:rFonts w:eastAsiaTheme="minorEastAsia"/>
        </w:rPr>
        <w:t>. A positive notice always accompanies a Blue Card approval. Where the term ‘Blue Card’ is used in this policy, it also refers to the positive notice issued by Blue Card Services.</w:t>
      </w:r>
    </w:p>
    <w:p w:rsidR="000157C7" w:rsidRPr="00CB1013" w:rsidRDefault="000157C7" w:rsidP="005D156A">
      <w:pPr>
        <w:spacing w:line="276" w:lineRule="auto"/>
        <w:rPr>
          <w:rFonts w:eastAsiaTheme="minorEastAsia"/>
        </w:rPr>
      </w:pPr>
      <w:r w:rsidRPr="22407D37">
        <w:rPr>
          <w:rFonts w:eastAsiaTheme="minorEastAsia"/>
          <w:b/>
          <w:bCs/>
        </w:rPr>
        <w:lastRenderedPageBreak/>
        <w:t xml:space="preserve">Children - </w:t>
      </w:r>
      <w:r w:rsidR="00EB18BE" w:rsidRPr="22407D37">
        <w:rPr>
          <w:rFonts w:eastAsiaTheme="minorEastAsia"/>
        </w:rPr>
        <w:t>An individual under the age of 16</w:t>
      </w:r>
      <w:r w:rsidR="00BF3D3F" w:rsidRPr="22407D37">
        <w:rPr>
          <w:rFonts w:eastAsiaTheme="minorEastAsia"/>
        </w:rPr>
        <w:t xml:space="preserve"> years </w:t>
      </w:r>
      <w:r w:rsidR="00EB18BE" w:rsidRPr="22407D37">
        <w:rPr>
          <w:rFonts w:eastAsiaTheme="minorEastAsia"/>
        </w:rPr>
        <w:t>old.</w:t>
      </w:r>
    </w:p>
    <w:p w:rsidR="00192788" w:rsidRDefault="0029624D" w:rsidP="005D156A">
      <w:pPr>
        <w:spacing w:line="276" w:lineRule="auto"/>
        <w:rPr>
          <w:rFonts w:eastAsiaTheme="minorEastAsia"/>
        </w:rPr>
      </w:pPr>
      <w:r w:rsidRPr="48837A57">
        <w:rPr>
          <w:rFonts w:eastAsiaTheme="minorEastAsia"/>
          <w:b/>
          <w:bCs/>
        </w:rPr>
        <w:t xml:space="preserve">Safeguarding - </w:t>
      </w:r>
      <w:r w:rsidR="00E42C8D" w:rsidRPr="48837A57">
        <w:rPr>
          <w:rFonts w:eastAsiaTheme="minorEastAsia"/>
        </w:rPr>
        <w:t xml:space="preserve">Appropriate measures put in place to protect </w:t>
      </w:r>
      <w:r w:rsidR="0D6350FC" w:rsidRPr="48837A57">
        <w:rPr>
          <w:rFonts w:eastAsiaTheme="minorEastAsia"/>
        </w:rPr>
        <w:t>Children, Young People and Vulnerable Adults</w:t>
      </w:r>
      <w:r w:rsidR="00E42C8D" w:rsidRPr="48837A57">
        <w:rPr>
          <w:rFonts w:eastAsiaTheme="minorEastAsia"/>
        </w:rPr>
        <w:t xml:space="preserve"> from harm.</w:t>
      </w:r>
    </w:p>
    <w:p w:rsidR="00E42C8D" w:rsidRDefault="00013887" w:rsidP="005D156A">
      <w:pPr>
        <w:spacing w:line="276" w:lineRule="auto"/>
        <w:rPr>
          <w:rFonts w:eastAsiaTheme="minorEastAsia"/>
        </w:rPr>
      </w:pPr>
      <w:r w:rsidRPr="48837A57">
        <w:rPr>
          <w:rFonts w:eastAsiaTheme="minorEastAsia"/>
          <w:b/>
          <w:bCs/>
        </w:rPr>
        <w:t xml:space="preserve">Stakeholders - </w:t>
      </w:r>
      <w:r w:rsidR="008C7550" w:rsidRPr="48837A57">
        <w:rPr>
          <w:rFonts w:eastAsiaTheme="minorEastAsia"/>
        </w:rPr>
        <w:t xml:space="preserve">Refers to all people (other than staff or volunteers) who have contact with a ministry involving </w:t>
      </w:r>
      <w:r w:rsidR="0D6350FC" w:rsidRPr="48837A57">
        <w:rPr>
          <w:rFonts w:eastAsiaTheme="minorEastAsia"/>
        </w:rPr>
        <w:t>Children, Young People and Vulnerable Adults</w:t>
      </w:r>
      <w:r w:rsidR="008C7550" w:rsidRPr="48837A57">
        <w:rPr>
          <w:rFonts w:eastAsiaTheme="minorEastAsia"/>
        </w:rPr>
        <w:t>. These may include parents, carers, the participants themselves, visitors, and contractors to the ministry.</w:t>
      </w:r>
    </w:p>
    <w:p w:rsidR="4008AD2D" w:rsidRDefault="4008AD2D" w:rsidP="005D156A">
      <w:pPr>
        <w:spacing w:line="276" w:lineRule="auto"/>
        <w:ind w:left="-11" w:firstLine="0"/>
        <w:rPr>
          <w:rFonts w:eastAsiaTheme="minorEastAsia"/>
        </w:rPr>
      </w:pPr>
      <w:r w:rsidRPr="62854986">
        <w:rPr>
          <w:rFonts w:eastAsiaTheme="minorEastAsia"/>
          <w:b/>
          <w:bCs/>
        </w:rPr>
        <w:t xml:space="preserve">Vulnerable Adult - </w:t>
      </w:r>
      <w:r w:rsidRPr="62854986">
        <w:rPr>
          <w:rFonts w:eastAsiaTheme="minorEastAsia"/>
        </w:rPr>
        <w:t>An individual aged 18 years and above who is or may be unable to take care of themselves or is unable to protect themselves against harm or exploitation by reason of age, illness, trauma or disability, or any other reason and includes those who suffer disadvantage such as social and financial hardship.</w:t>
      </w:r>
    </w:p>
    <w:p w:rsidR="452A4E8A" w:rsidRDefault="452A4E8A" w:rsidP="005D156A">
      <w:pPr>
        <w:spacing w:line="276" w:lineRule="auto"/>
        <w:ind w:firstLine="0"/>
        <w:rPr>
          <w:rFonts w:eastAsiaTheme="minorEastAsia"/>
        </w:rPr>
      </w:pPr>
      <w:r w:rsidRPr="7D1BE5DE">
        <w:rPr>
          <w:rFonts w:eastAsiaTheme="minorEastAsia"/>
          <w:b/>
          <w:bCs/>
        </w:rPr>
        <w:t xml:space="preserve">Young person / people - </w:t>
      </w:r>
      <w:r w:rsidRPr="7D1BE5DE">
        <w:rPr>
          <w:rFonts w:eastAsiaTheme="minorEastAsia"/>
        </w:rPr>
        <w:t>Refers to a person / people who is / are 16 or 17 years old.</w:t>
      </w:r>
    </w:p>
    <w:p w:rsidR="00297120" w:rsidRDefault="00297120" w:rsidP="00297120">
      <w:pPr>
        <w:spacing w:after="160" w:line="257" w:lineRule="auto"/>
        <w:ind w:firstLine="0"/>
        <w:rPr>
          <w:rFonts w:eastAsiaTheme="minorEastAsia"/>
        </w:rPr>
      </w:pPr>
    </w:p>
    <w:p w:rsidR="00A45237" w:rsidRPr="00281D11" w:rsidRDefault="00A56A63" w:rsidP="00CE62F7">
      <w:pPr>
        <w:pStyle w:val="Heading1"/>
      </w:pPr>
      <w:bookmarkStart w:id="6" w:name="_Toc181616434"/>
      <w:r w:rsidRPr="00281D11">
        <w:t>Role Definitions</w:t>
      </w:r>
      <w:bookmarkEnd w:id="6"/>
      <w:r w:rsidR="00076E32" w:rsidRPr="00281D11">
        <w:t xml:space="preserve">  </w:t>
      </w:r>
    </w:p>
    <w:p w:rsidR="00A56A63" w:rsidRPr="005274AE" w:rsidRDefault="00A45237" w:rsidP="005D156A">
      <w:pPr>
        <w:spacing w:line="276" w:lineRule="auto"/>
        <w:rPr>
          <w:bCs/>
        </w:rPr>
      </w:pPr>
      <w:r w:rsidRPr="00702537">
        <w:rPr>
          <w:b/>
          <w:bCs/>
        </w:rPr>
        <w:t xml:space="preserve">Please </w:t>
      </w:r>
      <w:r w:rsidR="00076E32" w:rsidRPr="00702537">
        <w:rPr>
          <w:b/>
          <w:bCs/>
        </w:rPr>
        <w:t>refer to the Position Description of each role for more information</w:t>
      </w:r>
      <w:r w:rsidRPr="00702537">
        <w:rPr>
          <w:b/>
          <w:bCs/>
        </w:rPr>
        <w:t>.</w:t>
      </w:r>
    </w:p>
    <w:p w:rsidR="00371A4B" w:rsidRDefault="00371A4B" w:rsidP="005D156A">
      <w:pPr>
        <w:spacing w:line="276" w:lineRule="auto"/>
        <w:ind w:firstLine="0"/>
      </w:pPr>
      <w:r w:rsidRPr="48837A57">
        <w:rPr>
          <w:b/>
          <w:bCs/>
        </w:rPr>
        <w:t xml:space="preserve">Junior Volunteer – under 18 years of age - </w:t>
      </w:r>
      <w:r>
        <w:t xml:space="preserve">Refers to volunteers under the age of 18 who have contact with </w:t>
      </w:r>
      <w:r w:rsidR="0D6350FC">
        <w:t>Children, Young People and Vulnerable Adults</w:t>
      </w:r>
      <w:r>
        <w:t xml:space="preserve"> under the supervision of an adult Team Member/Ministry Leader. Whilst they do not have the </w:t>
      </w:r>
      <w:r w:rsidR="007C5630" w:rsidRPr="007C5630">
        <w:rPr>
          <w:color w:val="auto"/>
        </w:rPr>
        <w:t>leadership</w:t>
      </w:r>
      <w:r w:rsidR="007C5630">
        <w:rPr>
          <w:color w:val="0070C0"/>
        </w:rPr>
        <w:t xml:space="preserve"> </w:t>
      </w:r>
      <w:r>
        <w:t>responsibilities of an adult, it is important that there is appropriate screening, training and management.</w:t>
      </w:r>
    </w:p>
    <w:p w:rsidR="00D74B24" w:rsidRDefault="00D74B24" w:rsidP="005D156A">
      <w:pPr>
        <w:spacing w:line="276" w:lineRule="auto"/>
        <w:rPr>
          <w:rFonts w:cstheme="minorBidi"/>
        </w:rPr>
      </w:pPr>
      <w:r w:rsidRPr="74844DED">
        <w:rPr>
          <w:rFonts w:cstheme="minorBidi"/>
          <w:b/>
          <w:bCs/>
        </w:rPr>
        <w:t>Governance</w:t>
      </w:r>
      <w:r w:rsidR="00137D3D" w:rsidRPr="74844DED">
        <w:rPr>
          <w:rFonts w:cstheme="minorBidi"/>
          <w:b/>
          <w:bCs/>
        </w:rPr>
        <w:t xml:space="preserve"> Group Members</w:t>
      </w:r>
      <w:r w:rsidRPr="74844DED">
        <w:rPr>
          <w:rFonts w:cstheme="minorBidi"/>
          <w:b/>
          <w:bCs/>
        </w:rPr>
        <w:t xml:space="preserve"> - </w:t>
      </w:r>
      <w:r w:rsidR="00137D3D" w:rsidRPr="74844DED">
        <w:rPr>
          <w:rFonts w:cstheme="minorBidi"/>
        </w:rPr>
        <w:t xml:space="preserve">Leaders </w:t>
      </w:r>
      <w:r w:rsidRPr="74844DED">
        <w:rPr>
          <w:rFonts w:cstheme="minorBidi"/>
        </w:rPr>
        <w:t xml:space="preserve">appointed by </w:t>
      </w:r>
      <w:r w:rsidR="006C4101" w:rsidRPr="74844DED">
        <w:rPr>
          <w:rFonts w:cstheme="minorBidi"/>
        </w:rPr>
        <w:t xml:space="preserve">the </w:t>
      </w:r>
      <w:r w:rsidR="00B4667B" w:rsidRPr="74844DED">
        <w:rPr>
          <w:rFonts w:cstheme="minorBidi"/>
        </w:rPr>
        <w:t xml:space="preserve">Church </w:t>
      </w:r>
      <w:r w:rsidRPr="74844DED">
        <w:rPr>
          <w:rFonts w:cstheme="minorBidi"/>
        </w:rPr>
        <w:t xml:space="preserve">according to its constitution as responsible and accountable to </w:t>
      </w:r>
      <w:r w:rsidR="00B15F9F" w:rsidRPr="74844DED">
        <w:rPr>
          <w:rFonts w:cstheme="minorBidi"/>
        </w:rPr>
        <w:t>the church</w:t>
      </w:r>
      <w:r w:rsidRPr="74844DED">
        <w:rPr>
          <w:rFonts w:cstheme="minorBidi"/>
        </w:rPr>
        <w:t xml:space="preserve"> members for the governance of the </w:t>
      </w:r>
      <w:r w:rsidR="00B4667B" w:rsidRPr="74844DED">
        <w:rPr>
          <w:rFonts w:cstheme="minorBidi"/>
        </w:rPr>
        <w:t>Church</w:t>
      </w:r>
      <w:r w:rsidRPr="74844DED">
        <w:rPr>
          <w:rFonts w:cstheme="minorBidi"/>
        </w:rPr>
        <w:t>.</w:t>
      </w:r>
      <w:r w:rsidR="00B93CA1" w:rsidRPr="74844DED">
        <w:rPr>
          <w:rFonts w:cstheme="minorBidi"/>
        </w:rPr>
        <w:t xml:space="preserve"> Can include elders, deacons, council</w:t>
      </w:r>
      <w:r w:rsidR="300BA3B8" w:rsidRPr="74844DED">
        <w:rPr>
          <w:rFonts w:cstheme="minorBidi"/>
        </w:rPr>
        <w:t xml:space="preserve"> members</w:t>
      </w:r>
      <w:r w:rsidR="00B93CA1" w:rsidRPr="74844DED">
        <w:rPr>
          <w:rFonts w:cstheme="minorBidi"/>
        </w:rPr>
        <w:t>,</w:t>
      </w:r>
      <w:r w:rsidR="28872432" w:rsidRPr="74844DED">
        <w:rPr>
          <w:rFonts w:cstheme="minorBidi"/>
        </w:rPr>
        <w:t xml:space="preserve"> board members or </w:t>
      </w:r>
      <w:r w:rsidR="00B93CA1" w:rsidRPr="74844DED">
        <w:rPr>
          <w:rFonts w:cstheme="minorBidi"/>
        </w:rPr>
        <w:t>pastoral staff.</w:t>
      </w:r>
      <w:r w:rsidRPr="74844DED">
        <w:rPr>
          <w:rFonts w:cstheme="minorBidi"/>
        </w:rPr>
        <w:t xml:space="preserve"> </w:t>
      </w:r>
    </w:p>
    <w:p w:rsidR="00ED054B" w:rsidRDefault="00ED054B" w:rsidP="005D156A">
      <w:pPr>
        <w:spacing w:line="276" w:lineRule="auto"/>
        <w:ind w:firstLine="0"/>
        <w:rPr>
          <w:rFonts w:eastAsiaTheme="minorEastAsia"/>
        </w:rPr>
      </w:pPr>
      <w:r w:rsidRPr="22407D37">
        <w:rPr>
          <w:rFonts w:cstheme="minorBidi"/>
          <w:b/>
          <w:bCs/>
        </w:rPr>
        <w:t xml:space="preserve">Ministry Leader - </w:t>
      </w:r>
      <w:r w:rsidRPr="22407D37">
        <w:rPr>
          <w:rFonts w:eastAsiaTheme="minorEastAsia"/>
        </w:rPr>
        <w:t xml:space="preserve">Refers to the person (staff or volunteer) leading a </w:t>
      </w:r>
      <w:r w:rsidRPr="008F2C92">
        <w:t>ministry</w:t>
      </w:r>
      <w:r w:rsidRPr="22407D37">
        <w:rPr>
          <w:rFonts w:eastAsiaTheme="minorEastAsia"/>
        </w:rPr>
        <w:t>, program or activity which involves children, young people or vulnerable adults.</w:t>
      </w:r>
    </w:p>
    <w:p w:rsidR="005A2711" w:rsidRPr="008F2C92" w:rsidRDefault="005A2711" w:rsidP="005D156A">
      <w:pPr>
        <w:spacing w:line="276" w:lineRule="auto"/>
        <w:rPr>
          <w:rFonts w:eastAsiaTheme="minorEastAsia"/>
          <w:color w:val="000000" w:themeColor="text1"/>
        </w:rPr>
      </w:pPr>
      <w:r w:rsidRPr="00D430D1">
        <w:rPr>
          <w:rFonts w:cstheme="minorBidi"/>
          <w:b/>
          <w:bCs/>
        </w:rPr>
        <w:t>Safe Spaces Coordinator(s)</w:t>
      </w:r>
      <w:r w:rsidRPr="74844DED">
        <w:rPr>
          <w:rFonts w:cstheme="minorBidi"/>
          <w:b/>
          <w:bCs/>
        </w:rPr>
        <w:t xml:space="preserve"> -</w:t>
      </w:r>
      <w:r w:rsidRPr="74844DED">
        <w:rPr>
          <w:b/>
          <w:bCs/>
          <w:color w:val="000000" w:themeColor="text1"/>
        </w:rPr>
        <w:t xml:space="preserve"> </w:t>
      </w:r>
      <w:r w:rsidRPr="74844DED">
        <w:rPr>
          <w:rFonts w:eastAsiaTheme="minorEastAsia"/>
          <w:color w:val="000000" w:themeColor="text1"/>
        </w:rPr>
        <w:t>Refers to</w:t>
      </w:r>
      <w:r w:rsidR="1E208F66" w:rsidRPr="74844DED">
        <w:rPr>
          <w:rFonts w:eastAsiaTheme="minorEastAsia"/>
          <w:color w:val="000000" w:themeColor="text1"/>
        </w:rPr>
        <w:t xml:space="preserve"> </w:t>
      </w:r>
      <w:r w:rsidR="1895805F" w:rsidRPr="74844DED">
        <w:rPr>
          <w:rFonts w:eastAsiaTheme="minorEastAsia"/>
          <w:color w:val="000000" w:themeColor="text1"/>
        </w:rPr>
        <w:t>the</w:t>
      </w:r>
      <w:r w:rsidR="1E208F66" w:rsidRPr="74844DED">
        <w:rPr>
          <w:rFonts w:eastAsiaTheme="minorEastAsia"/>
          <w:color w:val="000000" w:themeColor="text1"/>
        </w:rPr>
        <w:t xml:space="preserve"> person (ideally two </w:t>
      </w:r>
      <w:r w:rsidRPr="74844DED">
        <w:rPr>
          <w:rFonts w:eastAsiaTheme="minorEastAsia"/>
          <w:color w:val="000000" w:themeColor="text1"/>
        </w:rPr>
        <w:t xml:space="preserve">staff </w:t>
      </w:r>
      <w:r w:rsidR="00400616" w:rsidRPr="74844DED">
        <w:rPr>
          <w:rFonts w:eastAsiaTheme="minorEastAsia"/>
          <w:color w:val="000000" w:themeColor="text1"/>
        </w:rPr>
        <w:t xml:space="preserve">members </w:t>
      </w:r>
      <w:r w:rsidRPr="74844DED">
        <w:rPr>
          <w:rFonts w:eastAsiaTheme="minorEastAsia"/>
          <w:color w:val="000000" w:themeColor="text1"/>
        </w:rPr>
        <w:t>or volunteer</w:t>
      </w:r>
      <w:r w:rsidR="00400616" w:rsidRPr="74844DED">
        <w:rPr>
          <w:rFonts w:eastAsiaTheme="minorEastAsia"/>
          <w:color w:val="000000" w:themeColor="text1"/>
        </w:rPr>
        <w:t>s</w:t>
      </w:r>
      <w:r w:rsidRPr="74844DED">
        <w:rPr>
          <w:rFonts w:eastAsiaTheme="minorEastAsia"/>
          <w:color w:val="000000" w:themeColor="text1"/>
        </w:rPr>
        <w:t xml:space="preserve">) appointed by the </w:t>
      </w:r>
      <w:r w:rsidR="4E849B8E" w:rsidRPr="74844DED">
        <w:rPr>
          <w:rFonts w:eastAsiaTheme="minorEastAsia"/>
          <w:color w:val="000000" w:themeColor="text1"/>
        </w:rPr>
        <w:t xml:space="preserve">Church </w:t>
      </w:r>
      <w:r w:rsidR="00137D3D" w:rsidRPr="74844DED">
        <w:rPr>
          <w:rFonts w:eastAsiaTheme="minorEastAsia"/>
          <w:color w:val="000000" w:themeColor="text1"/>
        </w:rPr>
        <w:t>G</w:t>
      </w:r>
      <w:r w:rsidR="4E849B8E" w:rsidRPr="008F2C92">
        <w:rPr>
          <w:rFonts w:eastAsiaTheme="minorEastAsia"/>
          <w:color w:val="000000" w:themeColor="text1"/>
        </w:rPr>
        <w:t>overnance</w:t>
      </w:r>
      <w:r w:rsidRPr="008F2C92">
        <w:rPr>
          <w:rFonts w:eastAsiaTheme="minorEastAsia"/>
          <w:color w:val="000000" w:themeColor="text1"/>
        </w:rPr>
        <w:t xml:space="preserve"> </w:t>
      </w:r>
      <w:r w:rsidR="00137D3D" w:rsidRPr="74844DED">
        <w:rPr>
          <w:rFonts w:eastAsiaTheme="minorEastAsia"/>
          <w:color w:val="000000" w:themeColor="text1"/>
        </w:rPr>
        <w:t>G</w:t>
      </w:r>
      <w:r w:rsidR="00FA29F9" w:rsidRPr="74844DED">
        <w:rPr>
          <w:rFonts w:eastAsiaTheme="minorEastAsia"/>
          <w:color w:val="000000" w:themeColor="text1"/>
        </w:rPr>
        <w:t xml:space="preserve">roup </w:t>
      </w:r>
      <w:r w:rsidRPr="74844DED">
        <w:rPr>
          <w:rFonts w:eastAsiaTheme="minorEastAsia"/>
          <w:color w:val="000000" w:themeColor="text1"/>
        </w:rPr>
        <w:t xml:space="preserve">to manage the </w:t>
      </w:r>
      <w:r w:rsidR="00A60654" w:rsidRPr="74844DED">
        <w:rPr>
          <w:rFonts w:eastAsiaTheme="minorEastAsia"/>
          <w:color w:val="000000" w:themeColor="text1"/>
        </w:rPr>
        <w:t>Safe Spaces Team</w:t>
      </w:r>
      <w:r w:rsidR="00BF094A" w:rsidRPr="74844DED">
        <w:rPr>
          <w:rFonts w:eastAsiaTheme="minorEastAsia"/>
          <w:color w:val="000000" w:themeColor="text1"/>
        </w:rPr>
        <w:t xml:space="preserve"> in </w:t>
      </w:r>
      <w:r w:rsidRPr="74844DED">
        <w:rPr>
          <w:rFonts w:eastAsiaTheme="minorEastAsia"/>
          <w:color w:val="000000" w:themeColor="text1"/>
        </w:rPr>
        <w:t xml:space="preserve">practical implementation of this strategy under the </w:t>
      </w:r>
      <w:r w:rsidR="000C10AF" w:rsidRPr="74844DED">
        <w:rPr>
          <w:rFonts w:eastAsiaTheme="minorEastAsia"/>
          <w:color w:val="000000" w:themeColor="text1"/>
        </w:rPr>
        <w:t xml:space="preserve">oversight </w:t>
      </w:r>
      <w:r w:rsidRPr="74844DED">
        <w:rPr>
          <w:rFonts w:eastAsiaTheme="minorEastAsia"/>
          <w:color w:val="000000" w:themeColor="text1"/>
        </w:rPr>
        <w:t xml:space="preserve">of </w:t>
      </w:r>
      <w:r w:rsidR="00AA67FB" w:rsidRPr="74844DED">
        <w:rPr>
          <w:rFonts w:eastAsiaTheme="minorEastAsia"/>
          <w:color w:val="000000" w:themeColor="text1"/>
        </w:rPr>
        <w:t>the Church</w:t>
      </w:r>
      <w:r w:rsidR="002A17C0" w:rsidRPr="74844DED">
        <w:rPr>
          <w:rFonts w:eastAsiaTheme="minorEastAsia"/>
          <w:color w:val="000000" w:themeColor="text1"/>
        </w:rPr>
        <w:t xml:space="preserve"> </w:t>
      </w:r>
      <w:r w:rsidR="00137D3D" w:rsidRPr="74844DED">
        <w:rPr>
          <w:rFonts w:eastAsiaTheme="minorEastAsia"/>
          <w:color w:val="000000" w:themeColor="text1"/>
        </w:rPr>
        <w:t>G</w:t>
      </w:r>
      <w:r w:rsidR="00D8575C" w:rsidRPr="008F2C92">
        <w:rPr>
          <w:rFonts w:eastAsiaTheme="minorEastAsia"/>
          <w:color w:val="000000" w:themeColor="text1"/>
        </w:rPr>
        <w:t>overnance</w:t>
      </w:r>
      <w:r w:rsidR="000C10AF" w:rsidRPr="008F2C92">
        <w:rPr>
          <w:rFonts w:eastAsiaTheme="minorEastAsia"/>
          <w:color w:val="000000" w:themeColor="text1"/>
        </w:rPr>
        <w:t xml:space="preserve"> </w:t>
      </w:r>
      <w:r w:rsidR="00137D3D" w:rsidRPr="74844DED">
        <w:rPr>
          <w:rFonts w:eastAsiaTheme="minorEastAsia"/>
          <w:color w:val="000000" w:themeColor="text1"/>
        </w:rPr>
        <w:t>G</w:t>
      </w:r>
      <w:r w:rsidR="000C10AF" w:rsidRPr="74844DED">
        <w:rPr>
          <w:rFonts w:eastAsiaTheme="minorEastAsia"/>
          <w:color w:val="000000" w:themeColor="text1"/>
        </w:rPr>
        <w:t>roup</w:t>
      </w:r>
      <w:r w:rsidR="00D8575C" w:rsidRPr="74844DED">
        <w:rPr>
          <w:rFonts w:eastAsiaTheme="minorEastAsia"/>
          <w:color w:val="000000" w:themeColor="text1"/>
        </w:rPr>
        <w:t xml:space="preserve">. </w:t>
      </w:r>
      <w:r w:rsidRPr="74844DED">
        <w:rPr>
          <w:rFonts w:eastAsiaTheme="minorEastAsia"/>
          <w:color w:val="000000" w:themeColor="text1"/>
        </w:rPr>
        <w:t xml:space="preserve">Ideally </w:t>
      </w:r>
      <w:r w:rsidR="00FF2480" w:rsidRPr="74844DED">
        <w:rPr>
          <w:rFonts w:eastAsiaTheme="minorEastAsia"/>
          <w:color w:val="000000" w:themeColor="text1"/>
        </w:rPr>
        <w:t xml:space="preserve">coordinator(s) </w:t>
      </w:r>
      <w:r w:rsidR="00753D46" w:rsidRPr="74844DED">
        <w:rPr>
          <w:rFonts w:eastAsiaTheme="minorEastAsia"/>
          <w:color w:val="000000" w:themeColor="text1"/>
        </w:rPr>
        <w:t xml:space="preserve">would </w:t>
      </w:r>
      <w:r w:rsidR="00AB6257" w:rsidRPr="74844DED">
        <w:rPr>
          <w:rFonts w:eastAsiaTheme="minorEastAsia"/>
          <w:color w:val="000000" w:themeColor="text1"/>
        </w:rPr>
        <w:t xml:space="preserve">have </w:t>
      </w:r>
      <w:r w:rsidRPr="74844DED">
        <w:rPr>
          <w:rFonts w:eastAsiaTheme="minorEastAsia"/>
          <w:color w:val="000000" w:themeColor="text1"/>
        </w:rPr>
        <w:t>experience in best practice for child safety</w:t>
      </w:r>
      <w:r w:rsidR="00921EC3" w:rsidRPr="74844DED">
        <w:rPr>
          <w:rFonts w:eastAsiaTheme="minorEastAsia"/>
          <w:color w:val="000000" w:themeColor="text1"/>
        </w:rPr>
        <w:t xml:space="preserve"> and either a </w:t>
      </w:r>
      <w:r w:rsidR="00137D3D" w:rsidRPr="74844DED">
        <w:rPr>
          <w:rFonts w:eastAsiaTheme="minorEastAsia"/>
          <w:color w:val="000000" w:themeColor="text1"/>
        </w:rPr>
        <w:t>G</w:t>
      </w:r>
      <w:r w:rsidR="00921EC3" w:rsidRPr="008F2C92">
        <w:rPr>
          <w:rFonts w:eastAsiaTheme="minorEastAsia"/>
          <w:color w:val="000000" w:themeColor="text1"/>
        </w:rPr>
        <w:t xml:space="preserve">overnance </w:t>
      </w:r>
      <w:r w:rsidR="00137D3D" w:rsidRPr="74844DED">
        <w:rPr>
          <w:rFonts w:eastAsiaTheme="minorEastAsia"/>
          <w:color w:val="000000" w:themeColor="text1"/>
        </w:rPr>
        <w:t xml:space="preserve">Group </w:t>
      </w:r>
      <w:r w:rsidR="00D53E81" w:rsidRPr="74844DED">
        <w:rPr>
          <w:rFonts w:eastAsiaTheme="minorEastAsia"/>
          <w:color w:val="000000" w:themeColor="text1"/>
        </w:rPr>
        <w:t xml:space="preserve">member or </w:t>
      </w:r>
      <w:r w:rsidR="0B65BED2" w:rsidRPr="74844DED">
        <w:rPr>
          <w:rFonts w:eastAsiaTheme="minorEastAsia"/>
          <w:color w:val="000000" w:themeColor="text1"/>
        </w:rPr>
        <w:t xml:space="preserve">an experienced Ministry Leader. Safe Spaces Coordinators must report to </w:t>
      </w:r>
      <w:r w:rsidR="00D53E81" w:rsidRPr="74844DED">
        <w:rPr>
          <w:rFonts w:eastAsiaTheme="minorEastAsia"/>
          <w:color w:val="000000" w:themeColor="text1"/>
        </w:rPr>
        <w:t>the Senior Pastor</w:t>
      </w:r>
      <w:r w:rsidR="19DD013F" w:rsidRPr="74844DED">
        <w:rPr>
          <w:rFonts w:eastAsiaTheme="minorEastAsia"/>
          <w:color w:val="000000" w:themeColor="text1"/>
        </w:rPr>
        <w:t xml:space="preserve"> when critical incidents occur</w:t>
      </w:r>
      <w:r w:rsidR="00D53E81" w:rsidRPr="74844DED">
        <w:rPr>
          <w:rFonts w:eastAsiaTheme="minorEastAsia"/>
          <w:color w:val="000000" w:themeColor="text1"/>
        </w:rPr>
        <w:t>.</w:t>
      </w:r>
    </w:p>
    <w:p w:rsidR="00A24EF8" w:rsidRPr="00702537" w:rsidRDefault="140F710F" w:rsidP="005D156A">
      <w:pPr>
        <w:spacing w:line="276" w:lineRule="auto"/>
        <w:rPr>
          <w:rFonts w:eastAsiaTheme="minorEastAsia"/>
        </w:rPr>
      </w:pPr>
      <w:r w:rsidRPr="62854986">
        <w:rPr>
          <w:b/>
          <w:bCs/>
        </w:rPr>
        <w:t>Safe Spaces Team</w:t>
      </w:r>
      <w:r w:rsidR="0076534A" w:rsidRPr="62854986">
        <w:rPr>
          <w:b/>
          <w:bCs/>
        </w:rPr>
        <w:t xml:space="preserve"> </w:t>
      </w:r>
      <w:r w:rsidR="00B06AD3">
        <w:rPr>
          <w:b/>
          <w:bCs/>
        </w:rPr>
        <w:t>-</w:t>
      </w:r>
      <w:r w:rsidR="00D52D43">
        <w:rPr>
          <w:b/>
          <w:bCs/>
        </w:rPr>
        <w:t xml:space="preserve"> </w:t>
      </w:r>
      <w:r w:rsidR="00D52D43">
        <w:rPr>
          <w:rFonts w:eastAsiaTheme="minorEastAsia"/>
        </w:rPr>
        <w:t>Where achievable, it is recommended to have a team of p</w:t>
      </w:r>
      <w:r w:rsidRPr="7B91EEC3">
        <w:rPr>
          <w:rFonts w:eastAsiaTheme="minorEastAsia"/>
        </w:rPr>
        <w:t>eople (staff or volunteer</w:t>
      </w:r>
      <w:r w:rsidR="002F53C7" w:rsidRPr="7B91EEC3">
        <w:rPr>
          <w:rFonts w:eastAsiaTheme="minorEastAsia"/>
        </w:rPr>
        <w:t>s</w:t>
      </w:r>
      <w:r w:rsidRPr="7B91EEC3">
        <w:rPr>
          <w:rFonts w:eastAsiaTheme="minorEastAsia"/>
        </w:rPr>
        <w:t xml:space="preserve">) appointed by the </w:t>
      </w:r>
      <w:r w:rsidR="35FE7AF7" w:rsidRPr="7B91EEC3">
        <w:rPr>
          <w:rFonts w:eastAsiaTheme="minorEastAsia"/>
        </w:rPr>
        <w:t xml:space="preserve">Church </w:t>
      </w:r>
      <w:r w:rsidR="00137D3D" w:rsidRPr="7B91EEC3">
        <w:rPr>
          <w:rFonts w:eastAsiaTheme="minorEastAsia"/>
        </w:rPr>
        <w:t>G</w:t>
      </w:r>
      <w:r w:rsidR="35FE7AF7" w:rsidRPr="7B91EEC3">
        <w:rPr>
          <w:rFonts w:eastAsiaTheme="minorEastAsia"/>
        </w:rPr>
        <w:t>overnance</w:t>
      </w:r>
      <w:r w:rsidRPr="7B91EEC3">
        <w:rPr>
          <w:rFonts w:eastAsiaTheme="minorEastAsia"/>
        </w:rPr>
        <w:t xml:space="preserve"> </w:t>
      </w:r>
      <w:r w:rsidR="00137D3D" w:rsidRPr="7B91EEC3">
        <w:rPr>
          <w:rFonts w:eastAsiaTheme="minorEastAsia"/>
        </w:rPr>
        <w:t>G</w:t>
      </w:r>
      <w:r w:rsidR="00FA29F9" w:rsidRPr="7B91EEC3">
        <w:rPr>
          <w:rFonts w:eastAsiaTheme="minorEastAsia"/>
        </w:rPr>
        <w:t xml:space="preserve">roup </w:t>
      </w:r>
      <w:r w:rsidRPr="7B91EEC3">
        <w:rPr>
          <w:rFonts w:eastAsiaTheme="minorEastAsia"/>
        </w:rPr>
        <w:t xml:space="preserve">to </w:t>
      </w:r>
      <w:r w:rsidR="00CA520C" w:rsidRPr="7B91EEC3">
        <w:rPr>
          <w:rFonts w:eastAsiaTheme="minorEastAsia"/>
        </w:rPr>
        <w:t xml:space="preserve">assist the Safe Spaces Coordinator(s) in </w:t>
      </w:r>
      <w:r w:rsidRPr="7B91EEC3">
        <w:rPr>
          <w:rFonts w:eastAsiaTheme="minorEastAsia"/>
        </w:rPr>
        <w:t xml:space="preserve">the practical implementation of this strategy under the </w:t>
      </w:r>
      <w:r w:rsidR="002F53C7" w:rsidRPr="7B91EEC3">
        <w:rPr>
          <w:rFonts w:eastAsiaTheme="minorEastAsia"/>
        </w:rPr>
        <w:t>oversight</w:t>
      </w:r>
      <w:r w:rsidRPr="7B91EEC3">
        <w:rPr>
          <w:rFonts w:eastAsiaTheme="minorEastAsia"/>
        </w:rPr>
        <w:t xml:space="preserve"> </w:t>
      </w:r>
      <w:r w:rsidR="00011375" w:rsidRPr="7B91EEC3">
        <w:rPr>
          <w:rFonts w:eastAsiaTheme="minorEastAsia"/>
        </w:rPr>
        <w:t xml:space="preserve">of </w:t>
      </w:r>
      <w:r w:rsidR="00986FF8" w:rsidRPr="7B91EEC3">
        <w:rPr>
          <w:rFonts w:eastAsiaTheme="minorEastAsia"/>
        </w:rPr>
        <w:t xml:space="preserve">the Church </w:t>
      </w:r>
      <w:r w:rsidR="00137D3D" w:rsidRPr="7B91EEC3">
        <w:rPr>
          <w:rFonts w:eastAsiaTheme="minorEastAsia"/>
        </w:rPr>
        <w:t>G</w:t>
      </w:r>
      <w:r w:rsidR="00986FF8" w:rsidRPr="7B91EEC3">
        <w:rPr>
          <w:rFonts w:eastAsiaTheme="minorEastAsia"/>
        </w:rPr>
        <w:t>overnance</w:t>
      </w:r>
      <w:r w:rsidR="00011375" w:rsidRPr="7B91EEC3">
        <w:rPr>
          <w:rFonts w:eastAsiaTheme="minorEastAsia"/>
        </w:rPr>
        <w:t xml:space="preserve"> </w:t>
      </w:r>
      <w:r w:rsidR="00137D3D" w:rsidRPr="7B91EEC3">
        <w:rPr>
          <w:rFonts w:eastAsiaTheme="minorEastAsia"/>
        </w:rPr>
        <w:t>G</w:t>
      </w:r>
      <w:r w:rsidR="00011375" w:rsidRPr="7B91EEC3">
        <w:rPr>
          <w:rFonts w:eastAsiaTheme="minorEastAsia"/>
        </w:rPr>
        <w:t>roup</w:t>
      </w:r>
      <w:r w:rsidRPr="7B91EEC3">
        <w:rPr>
          <w:rFonts w:eastAsiaTheme="minorEastAsia"/>
        </w:rPr>
        <w:t xml:space="preserve">. Ideally this team will include </w:t>
      </w:r>
      <w:r w:rsidR="00F634C7" w:rsidRPr="7B91EEC3">
        <w:rPr>
          <w:rFonts w:eastAsiaTheme="minorEastAsia"/>
        </w:rPr>
        <w:t xml:space="preserve">a representative from </w:t>
      </w:r>
      <w:r w:rsidRPr="7B91EEC3">
        <w:rPr>
          <w:rFonts w:eastAsiaTheme="minorEastAsia"/>
        </w:rPr>
        <w:t xml:space="preserve">the </w:t>
      </w:r>
      <w:r w:rsidR="00137D3D" w:rsidRPr="7B91EEC3">
        <w:rPr>
          <w:rFonts w:eastAsiaTheme="minorEastAsia"/>
        </w:rPr>
        <w:t>G</w:t>
      </w:r>
      <w:r w:rsidRPr="7B91EEC3">
        <w:rPr>
          <w:rFonts w:eastAsiaTheme="minorEastAsia"/>
        </w:rPr>
        <w:t xml:space="preserve">overnance </w:t>
      </w:r>
      <w:r w:rsidR="00137D3D" w:rsidRPr="7B91EEC3">
        <w:rPr>
          <w:rFonts w:eastAsiaTheme="minorEastAsia"/>
        </w:rPr>
        <w:lastRenderedPageBreak/>
        <w:t>G</w:t>
      </w:r>
      <w:r w:rsidRPr="7B91EEC3">
        <w:rPr>
          <w:rFonts w:eastAsiaTheme="minorEastAsia"/>
        </w:rPr>
        <w:t>roup, ministry leaders, an administrator and someone with experience in best practice for child safety (</w:t>
      </w:r>
      <w:r w:rsidR="3573FD53" w:rsidRPr="7B91EEC3">
        <w:rPr>
          <w:rFonts w:eastAsiaTheme="minorEastAsia"/>
        </w:rPr>
        <w:t>e.g.</w:t>
      </w:r>
      <w:r w:rsidRPr="7B91EEC3">
        <w:rPr>
          <w:rFonts w:eastAsiaTheme="minorEastAsia"/>
        </w:rPr>
        <w:t>: police, teacher, doctor, child safety officer, lawyer, nurse).</w:t>
      </w:r>
    </w:p>
    <w:p w:rsidR="22407D37" w:rsidRDefault="00AF03B5" w:rsidP="005D156A">
      <w:pPr>
        <w:spacing w:line="276" w:lineRule="auto"/>
        <w:ind w:firstLine="0"/>
        <w:rPr>
          <w:rFonts w:eastAsiaTheme="minorEastAsia"/>
        </w:rPr>
      </w:pPr>
      <w:r w:rsidRPr="7B91EEC3">
        <w:rPr>
          <w:rFonts w:eastAsiaTheme="minorEastAsia"/>
          <w:b/>
          <w:bCs/>
        </w:rPr>
        <w:t xml:space="preserve">Team Member - </w:t>
      </w:r>
      <w:r w:rsidRPr="7B91EEC3">
        <w:rPr>
          <w:rFonts w:eastAsiaTheme="minorEastAsia"/>
        </w:rPr>
        <w:t xml:space="preserve">Refers to both paid staff and volunteers who have contact with </w:t>
      </w:r>
      <w:r w:rsidR="0D6350FC" w:rsidRPr="7B91EEC3">
        <w:rPr>
          <w:rFonts w:eastAsiaTheme="minorEastAsia"/>
        </w:rPr>
        <w:t>Children, Young People and Vulnerable Adults</w:t>
      </w:r>
      <w:r w:rsidRPr="7B91EEC3">
        <w:rPr>
          <w:rFonts w:eastAsiaTheme="minorEastAsia"/>
        </w:rPr>
        <w:t>.</w:t>
      </w:r>
    </w:p>
    <w:p w:rsidR="005D156A" w:rsidRDefault="005D156A" w:rsidP="00297120">
      <w:pPr>
        <w:spacing w:after="160" w:line="257" w:lineRule="auto"/>
        <w:ind w:firstLine="0"/>
        <w:rPr>
          <w:rFonts w:eastAsiaTheme="minorEastAsia"/>
        </w:rPr>
      </w:pPr>
    </w:p>
    <w:p w:rsidR="00E141A5" w:rsidRDefault="0C3B11C3" w:rsidP="00CE62F7">
      <w:pPr>
        <w:pStyle w:val="Heading1"/>
      </w:pPr>
      <w:bookmarkStart w:id="7" w:name="_Toc181616435"/>
      <w:r>
        <w:t>Policy</w:t>
      </w:r>
      <w:bookmarkEnd w:id="7"/>
    </w:p>
    <w:p w:rsidR="00521C35" w:rsidRDefault="668A2C3C" w:rsidP="005D156A">
      <w:pPr>
        <w:spacing w:line="276" w:lineRule="auto"/>
        <w:rPr>
          <w:rFonts w:eastAsiaTheme="minorEastAsia"/>
          <w:b/>
          <w:bCs/>
        </w:rPr>
      </w:pPr>
      <w:r w:rsidRPr="48837A57">
        <w:rPr>
          <w:rFonts w:eastAsiaTheme="minorEastAsia"/>
        </w:rPr>
        <w:t xml:space="preserve">The </w:t>
      </w:r>
      <w:r w:rsidRPr="00F41770">
        <w:rPr>
          <w:rFonts w:eastAsiaTheme="minorEastAsia"/>
          <w:color w:val="auto"/>
        </w:rPr>
        <w:t xml:space="preserve">following outlines the </w:t>
      </w:r>
      <w:r w:rsidR="009D2596" w:rsidRPr="00F41770">
        <w:rPr>
          <w:rFonts w:eastAsiaTheme="minorEastAsia"/>
          <w:color w:val="auto"/>
        </w:rPr>
        <w:t xml:space="preserve">Church’s </w:t>
      </w:r>
      <w:r w:rsidRPr="00F41770">
        <w:rPr>
          <w:rFonts w:eastAsiaTheme="minorEastAsia"/>
          <w:color w:val="auto"/>
        </w:rPr>
        <w:t>commitment to</w:t>
      </w:r>
      <w:r w:rsidR="4F249AA9" w:rsidRPr="00F41770">
        <w:rPr>
          <w:rFonts w:eastAsiaTheme="minorEastAsia"/>
          <w:color w:val="auto"/>
        </w:rPr>
        <w:t xml:space="preserve"> </w:t>
      </w:r>
      <w:r w:rsidRPr="00F41770">
        <w:rPr>
          <w:rFonts w:eastAsiaTheme="minorEastAsia"/>
          <w:b/>
          <w:bCs/>
          <w:color w:val="auto"/>
        </w:rPr>
        <w:t>Queensland’s 8 Mandatory Requirements</w:t>
      </w:r>
      <w:r w:rsidR="00EC063A" w:rsidRPr="00F41770">
        <w:rPr>
          <w:rFonts w:eastAsiaTheme="minorEastAsia"/>
          <w:b/>
          <w:bCs/>
          <w:color w:val="auto"/>
        </w:rPr>
        <w:t xml:space="preserve"> </w:t>
      </w:r>
      <w:r w:rsidR="00EC063A" w:rsidRPr="00B93BD7">
        <w:rPr>
          <w:rFonts w:eastAsiaTheme="minorEastAsia"/>
          <w:color w:val="auto"/>
        </w:rPr>
        <w:t xml:space="preserve">that are </w:t>
      </w:r>
      <w:r w:rsidR="30B9DD45" w:rsidRPr="00F41770">
        <w:rPr>
          <w:rFonts w:eastAsiaTheme="minorEastAsia"/>
          <w:color w:val="auto"/>
        </w:rPr>
        <w:t xml:space="preserve">mandated by </w:t>
      </w:r>
      <w:r w:rsidR="00EC063A" w:rsidRPr="00F41770">
        <w:rPr>
          <w:rFonts w:eastAsiaTheme="minorEastAsia"/>
          <w:color w:val="auto"/>
        </w:rPr>
        <w:t xml:space="preserve">Queensland’s </w:t>
      </w:r>
      <w:r w:rsidR="00EC063A" w:rsidRPr="48837A57">
        <w:rPr>
          <w:rFonts w:eastAsiaTheme="minorEastAsia"/>
        </w:rPr>
        <w:t xml:space="preserve">Blue Card </w:t>
      </w:r>
      <w:r w:rsidR="7D7192A1" w:rsidRPr="48837A57">
        <w:rPr>
          <w:rFonts w:eastAsiaTheme="minorEastAsia"/>
        </w:rPr>
        <w:t>System</w:t>
      </w:r>
      <w:r w:rsidRPr="48837A57">
        <w:rPr>
          <w:rFonts w:eastAsiaTheme="minorEastAsia"/>
          <w:b/>
          <w:bCs/>
        </w:rPr>
        <w:t>.</w:t>
      </w:r>
    </w:p>
    <w:p w:rsidR="00F40BCB" w:rsidRPr="00F40BCB" w:rsidRDefault="00F40BCB" w:rsidP="005D156A">
      <w:pPr>
        <w:pStyle w:val="Heading2"/>
        <w:spacing w:line="276" w:lineRule="auto"/>
      </w:pPr>
      <w:bookmarkStart w:id="8" w:name="_Toc181616436"/>
      <w:r>
        <w:t xml:space="preserve">6.1 </w:t>
      </w:r>
      <w:r w:rsidR="000454BB" w:rsidRPr="000454BB">
        <w:t>Mandatory Requirement 1: Statement of Commitmen</w:t>
      </w:r>
      <w:r>
        <w:t>t</w:t>
      </w:r>
      <w:bookmarkEnd w:id="8"/>
    </w:p>
    <w:p w:rsidR="00232F05" w:rsidRDefault="00EA677E" w:rsidP="005D156A">
      <w:pPr>
        <w:spacing w:line="276" w:lineRule="auto"/>
        <w:rPr>
          <w:rFonts w:eastAsiaTheme="minorEastAsia"/>
        </w:rPr>
      </w:pPr>
      <w:r w:rsidRPr="48837A57">
        <w:rPr>
          <w:rFonts w:eastAsiaTheme="minorEastAsia"/>
        </w:rPr>
        <w:t>At</w:t>
      </w:r>
      <w:r w:rsidR="1BB13CF0" w:rsidRPr="48837A57">
        <w:rPr>
          <w:rFonts w:eastAsiaTheme="minorEastAsia"/>
        </w:rPr>
        <w:t xml:space="preserve"> our </w:t>
      </w:r>
      <w:r w:rsidR="167F938F" w:rsidRPr="48837A57">
        <w:rPr>
          <w:rFonts w:eastAsiaTheme="minorEastAsia"/>
        </w:rPr>
        <w:t>Church,</w:t>
      </w:r>
      <w:r w:rsidRPr="48837A57">
        <w:rPr>
          <w:rFonts w:eastAsiaTheme="minorEastAsia"/>
        </w:rPr>
        <w:t xml:space="preserve"> we </w:t>
      </w:r>
      <w:r w:rsidR="00232F05" w:rsidRPr="48837A57">
        <w:rPr>
          <w:rFonts w:eastAsiaTheme="minorEastAsia"/>
        </w:rPr>
        <w:t>believe it is important to</w:t>
      </w:r>
      <w:r w:rsidR="00232F05" w:rsidRPr="48837A57">
        <w:rPr>
          <w:rFonts w:eastAsiaTheme="minorEastAsia"/>
          <w:color w:val="FF0000"/>
        </w:rPr>
        <w:t xml:space="preserve"> </w:t>
      </w:r>
      <w:r w:rsidR="00232F05" w:rsidRPr="48837A57">
        <w:rPr>
          <w:rFonts w:eastAsiaTheme="minorEastAsia"/>
        </w:rPr>
        <w:t xml:space="preserve">respect and treat everyone as unique individuals created by God, and to give special attention to the care, protection and wellbeing of </w:t>
      </w:r>
      <w:r w:rsidR="0D6350FC" w:rsidRPr="48837A57">
        <w:rPr>
          <w:rFonts w:eastAsiaTheme="minorEastAsia"/>
        </w:rPr>
        <w:t>Children, Young People and Vulnerable Adults</w:t>
      </w:r>
      <w:r w:rsidR="00232F05" w:rsidRPr="48837A57">
        <w:rPr>
          <w:rFonts w:eastAsiaTheme="minorEastAsia"/>
        </w:rPr>
        <w:t>.</w:t>
      </w:r>
    </w:p>
    <w:p w:rsidR="00232F05" w:rsidRDefault="006400E6" w:rsidP="005D156A">
      <w:pPr>
        <w:spacing w:line="276" w:lineRule="auto"/>
        <w:rPr>
          <w:rFonts w:eastAsiaTheme="minorEastAsia"/>
        </w:rPr>
      </w:pPr>
      <w:r w:rsidRPr="22407D37">
        <w:rPr>
          <w:rFonts w:eastAsiaTheme="minorEastAsia"/>
        </w:rPr>
        <w:t xml:space="preserve">Our </w:t>
      </w:r>
      <w:r w:rsidR="00672CD5" w:rsidRPr="22407D37">
        <w:rPr>
          <w:rFonts w:eastAsiaTheme="minorEastAsia"/>
        </w:rPr>
        <w:t>church is</w:t>
      </w:r>
      <w:r w:rsidR="00232F05" w:rsidRPr="22407D37">
        <w:rPr>
          <w:rFonts w:eastAsiaTheme="minorEastAsia"/>
        </w:rPr>
        <w:t xml:space="preserve"> committed to being a safe space for all and will provide a supportive environment by:</w:t>
      </w:r>
    </w:p>
    <w:p w:rsidR="00232F05" w:rsidRPr="005D156A" w:rsidRDefault="00EB0E04" w:rsidP="005D156A">
      <w:pPr>
        <w:pStyle w:val="ListParagraph"/>
        <w:numPr>
          <w:ilvl w:val="0"/>
          <w:numId w:val="62"/>
        </w:numPr>
        <w:spacing w:line="276" w:lineRule="auto"/>
        <w:rPr>
          <w:rFonts w:eastAsiaTheme="minorEastAsia"/>
        </w:rPr>
      </w:pPr>
      <w:r w:rsidRPr="005D156A">
        <w:rPr>
          <w:rFonts w:eastAsiaTheme="minorEastAsia"/>
        </w:rPr>
        <w:t>e</w:t>
      </w:r>
      <w:r w:rsidR="00232F05" w:rsidRPr="005D156A">
        <w:rPr>
          <w:rFonts w:eastAsiaTheme="minorEastAsia"/>
        </w:rPr>
        <w:t>nsuring staff and volunteers are appropriately screened and trained and behave in a manner that resembles and represents Christ’s attitude and approach;</w:t>
      </w:r>
    </w:p>
    <w:p w:rsidR="00232F05" w:rsidRPr="005D156A" w:rsidRDefault="00EB0E04" w:rsidP="005D156A">
      <w:pPr>
        <w:pStyle w:val="ListParagraph"/>
        <w:numPr>
          <w:ilvl w:val="0"/>
          <w:numId w:val="62"/>
        </w:numPr>
        <w:spacing w:line="276" w:lineRule="auto"/>
        <w:rPr>
          <w:rFonts w:eastAsiaTheme="minorEastAsia"/>
        </w:rPr>
      </w:pPr>
      <w:r w:rsidRPr="005D156A">
        <w:rPr>
          <w:rFonts w:eastAsiaTheme="minorEastAsia"/>
        </w:rPr>
        <w:t>p</w:t>
      </w:r>
      <w:r w:rsidR="00232F05" w:rsidRPr="005D156A">
        <w:rPr>
          <w:rFonts w:eastAsiaTheme="minorEastAsia"/>
        </w:rPr>
        <w:t>roviding safe environments and ministries that promote spiritual, social, and physical safety and personal growth and development; and</w:t>
      </w:r>
    </w:p>
    <w:p w:rsidR="00232F05" w:rsidRPr="005D156A" w:rsidRDefault="00EB0E04" w:rsidP="005D156A">
      <w:pPr>
        <w:pStyle w:val="ListParagraph"/>
        <w:numPr>
          <w:ilvl w:val="0"/>
          <w:numId w:val="62"/>
        </w:numPr>
        <w:spacing w:line="276" w:lineRule="auto"/>
        <w:rPr>
          <w:rFonts w:eastAsiaTheme="minorEastAsia"/>
        </w:rPr>
      </w:pPr>
      <w:r w:rsidRPr="005D156A">
        <w:rPr>
          <w:rFonts w:eastAsiaTheme="minorEastAsia"/>
        </w:rPr>
        <w:t>p</w:t>
      </w:r>
      <w:r w:rsidR="00232F05" w:rsidRPr="005D156A">
        <w:rPr>
          <w:rFonts w:eastAsiaTheme="minorEastAsia"/>
        </w:rPr>
        <w:t xml:space="preserve">romoting a culture of safety </w:t>
      </w:r>
      <w:r w:rsidR="509B005C" w:rsidRPr="005D156A">
        <w:rPr>
          <w:rFonts w:eastAsiaTheme="minorEastAsia"/>
        </w:rPr>
        <w:t xml:space="preserve">throughout </w:t>
      </w:r>
      <w:r w:rsidR="2991FE0E" w:rsidRPr="005D156A">
        <w:rPr>
          <w:rFonts w:eastAsiaTheme="minorEastAsia"/>
        </w:rPr>
        <w:t>the Church</w:t>
      </w:r>
      <w:r w:rsidR="00232F05" w:rsidRPr="005D156A">
        <w:rPr>
          <w:rFonts w:eastAsiaTheme="minorEastAsia"/>
        </w:rPr>
        <w:t>, constantly communicating, and reinforcing our commitment across all aspects of ministries and activities.</w:t>
      </w:r>
    </w:p>
    <w:p w:rsidR="00232F05" w:rsidRDefault="00232F05" w:rsidP="005D156A">
      <w:pPr>
        <w:spacing w:line="276" w:lineRule="auto"/>
        <w:rPr>
          <w:rFonts w:eastAsiaTheme="minorEastAsia"/>
        </w:rPr>
      </w:pPr>
      <w:r w:rsidRPr="48837A57">
        <w:rPr>
          <w:rFonts w:eastAsiaTheme="minorEastAsia"/>
        </w:rPr>
        <w:t xml:space="preserve">We have zero tolerance for any form of abuse or harm to </w:t>
      </w:r>
      <w:r w:rsidR="0D6350FC" w:rsidRPr="48837A57">
        <w:rPr>
          <w:rFonts w:eastAsiaTheme="minorEastAsia"/>
        </w:rPr>
        <w:t>Children, Young People and Vulnerable Adults</w:t>
      </w:r>
      <w:r w:rsidRPr="48837A57">
        <w:rPr>
          <w:rFonts w:eastAsiaTheme="minorEastAsia"/>
        </w:rPr>
        <w:t xml:space="preserve"> and are committed to actively seeking to prevent this abuse and harm. This includes maintaining an open and aware culture, treating all concerns and allegations raised seriously, not minimising the impact of abuse and harm on the victim, and promptly responding to all concerns and allegations.</w:t>
      </w:r>
    </w:p>
    <w:p w:rsidR="00232F05" w:rsidRDefault="001266E2" w:rsidP="005D156A">
      <w:pPr>
        <w:spacing w:line="276" w:lineRule="auto"/>
        <w:rPr>
          <w:rFonts w:eastAsiaTheme="minorEastAsia"/>
        </w:rPr>
      </w:pPr>
      <w:r w:rsidRPr="74844DED">
        <w:rPr>
          <w:rFonts w:eastAsiaTheme="minorEastAsia"/>
        </w:rPr>
        <w:t>T</w:t>
      </w:r>
      <w:r w:rsidR="00FE1304" w:rsidRPr="74844DED">
        <w:rPr>
          <w:rFonts w:eastAsiaTheme="minorEastAsia"/>
        </w:rPr>
        <w:t xml:space="preserve">he </w:t>
      </w:r>
      <w:r w:rsidR="00167E8B" w:rsidRPr="74844DED">
        <w:rPr>
          <w:rFonts w:eastAsiaTheme="minorEastAsia"/>
        </w:rPr>
        <w:t>C</w:t>
      </w:r>
      <w:r w:rsidR="00FE1304" w:rsidRPr="74844DED">
        <w:rPr>
          <w:rFonts w:eastAsiaTheme="minorEastAsia"/>
        </w:rPr>
        <w:t>hurch</w:t>
      </w:r>
      <w:r w:rsidR="00391F5C" w:rsidRPr="74844DED">
        <w:rPr>
          <w:rFonts w:eastAsiaTheme="minorEastAsia"/>
        </w:rPr>
        <w:t xml:space="preserve"> is </w:t>
      </w:r>
      <w:r w:rsidR="00232F05" w:rsidRPr="74844DED">
        <w:rPr>
          <w:rFonts w:eastAsiaTheme="minorEastAsia"/>
        </w:rPr>
        <w:t xml:space="preserve">dedicated to providing safe spaces for everyone and </w:t>
      </w:r>
      <w:proofErr w:type="gramStart"/>
      <w:r w:rsidR="00232F05" w:rsidRPr="74844DED">
        <w:rPr>
          <w:rFonts w:eastAsiaTheme="minorEastAsia"/>
        </w:rPr>
        <w:t>are</w:t>
      </w:r>
      <w:proofErr w:type="gramEnd"/>
      <w:r w:rsidR="00232F05" w:rsidRPr="74844DED">
        <w:rPr>
          <w:rFonts w:eastAsiaTheme="minorEastAsia"/>
        </w:rPr>
        <w:t xml:space="preserve"> committed to fulfilling our responsibilities under the </w:t>
      </w:r>
      <w:r w:rsidR="00B93BD7">
        <w:rPr>
          <w:rFonts w:eastAsiaTheme="minorEastAsia"/>
        </w:rPr>
        <w:t xml:space="preserve">Mandatory Requirements </w:t>
      </w:r>
      <w:r w:rsidR="00232F05" w:rsidRPr="74844DED">
        <w:rPr>
          <w:rFonts w:eastAsiaTheme="minorEastAsia"/>
        </w:rPr>
        <w:t xml:space="preserve">set out by the </w:t>
      </w:r>
      <w:r w:rsidR="00351710" w:rsidRPr="74844DED">
        <w:rPr>
          <w:rFonts w:eastAsiaTheme="minorEastAsia"/>
        </w:rPr>
        <w:t xml:space="preserve">Queensland </w:t>
      </w:r>
      <w:r w:rsidR="00232F05" w:rsidRPr="74844DED">
        <w:rPr>
          <w:rFonts w:eastAsiaTheme="minorEastAsia"/>
        </w:rPr>
        <w:t xml:space="preserve">Government Blue Card </w:t>
      </w:r>
      <w:r w:rsidR="00814A2C" w:rsidRPr="74844DED">
        <w:rPr>
          <w:rFonts w:eastAsiaTheme="minorEastAsia"/>
        </w:rPr>
        <w:t>System</w:t>
      </w:r>
      <w:r w:rsidR="458C3DD3" w:rsidRPr="74844DED">
        <w:rPr>
          <w:rFonts w:eastAsiaTheme="minorEastAsia"/>
        </w:rPr>
        <w:t xml:space="preserve">. </w:t>
      </w:r>
    </w:p>
    <w:p w:rsidR="00FE7BA9" w:rsidRPr="00297120" w:rsidRDefault="00FE7BA9" w:rsidP="005D156A">
      <w:pPr>
        <w:spacing w:line="276" w:lineRule="auto"/>
        <w:rPr>
          <w:rFonts w:eastAsiaTheme="minorEastAsia"/>
          <w:i/>
          <w:iCs/>
          <w:color w:val="auto"/>
        </w:rPr>
      </w:pPr>
      <w:r w:rsidRPr="00297120">
        <w:rPr>
          <w:rFonts w:eastAsiaTheme="minorEastAsia"/>
          <w:i/>
          <w:iCs/>
          <w:color w:val="auto"/>
        </w:rPr>
        <w:t>For more details, please see: Guidelines for Statements of Commitment.</w:t>
      </w:r>
    </w:p>
    <w:p w:rsidR="004E5247" w:rsidRPr="00570CE2" w:rsidRDefault="00F40BCB" w:rsidP="00F40BCB">
      <w:pPr>
        <w:pStyle w:val="Heading2"/>
      </w:pPr>
      <w:bookmarkStart w:id="9" w:name="_Toc181616437"/>
      <w:r>
        <w:t xml:space="preserve">6.2 </w:t>
      </w:r>
      <w:r w:rsidR="000454BB">
        <w:t xml:space="preserve">Mandatory Requirement 2: </w:t>
      </w:r>
      <w:r w:rsidR="000454BB" w:rsidRPr="05CEC5AB">
        <w:t>Code of conduct</w:t>
      </w:r>
      <w:bookmarkEnd w:id="9"/>
    </w:p>
    <w:p w:rsidR="00DA799F" w:rsidRDefault="00DA799F" w:rsidP="005D156A">
      <w:pPr>
        <w:spacing w:line="276" w:lineRule="auto"/>
        <w:rPr>
          <w:rFonts w:eastAsiaTheme="minorEastAsia"/>
          <w:color w:val="000000" w:themeColor="text1"/>
          <w:sz w:val="22"/>
          <w:szCs w:val="22"/>
        </w:rPr>
      </w:pPr>
      <w:r w:rsidRPr="62854986">
        <w:rPr>
          <w:rFonts w:eastAsiaTheme="minorEastAsia"/>
          <w:color w:val="000000" w:themeColor="text1"/>
        </w:rPr>
        <w:t>We recognise that everyone is important to God, and therefore to us. All care is taken by</w:t>
      </w:r>
      <w:r w:rsidRPr="62854986">
        <w:rPr>
          <w:rFonts w:eastAsiaTheme="minorEastAsia"/>
          <w:color w:val="FF0000"/>
        </w:rPr>
        <w:t xml:space="preserve"> </w:t>
      </w:r>
      <w:r w:rsidR="00142B18" w:rsidRPr="62854986">
        <w:rPr>
          <w:rFonts w:eastAsiaTheme="minorEastAsia"/>
          <w:color w:val="auto"/>
        </w:rPr>
        <w:t>the church</w:t>
      </w:r>
      <w:r w:rsidRPr="62854986">
        <w:rPr>
          <w:rFonts w:eastAsiaTheme="minorEastAsia"/>
          <w:color w:val="000000" w:themeColor="text1"/>
        </w:rPr>
        <w:t xml:space="preserve"> to provide a safe environment for all involved in our ministries.  As well as a Code of </w:t>
      </w:r>
      <w:r w:rsidRPr="62854986">
        <w:rPr>
          <w:rFonts w:eastAsiaTheme="minorEastAsia"/>
          <w:color w:val="000000" w:themeColor="text1"/>
        </w:rPr>
        <w:lastRenderedPageBreak/>
        <w:t xml:space="preserve">Conduct for staff and volunteers, </w:t>
      </w:r>
      <w:r w:rsidR="00F87647" w:rsidRPr="62854986">
        <w:rPr>
          <w:rFonts w:eastAsiaTheme="minorEastAsia"/>
          <w:color w:val="000000" w:themeColor="text1"/>
        </w:rPr>
        <w:t xml:space="preserve">the </w:t>
      </w:r>
      <w:r w:rsidR="00305B2E" w:rsidRPr="62854986">
        <w:rPr>
          <w:rFonts w:eastAsiaTheme="minorEastAsia"/>
          <w:color w:val="000000" w:themeColor="text1"/>
        </w:rPr>
        <w:t xml:space="preserve">Church </w:t>
      </w:r>
      <w:r w:rsidRPr="62854986">
        <w:rPr>
          <w:rFonts w:eastAsiaTheme="minorEastAsia"/>
          <w:color w:val="000000" w:themeColor="text1"/>
        </w:rPr>
        <w:t>has expectations for children, youth, and parents, carers and visitors whilst attending or interacting in our ministries.</w:t>
      </w:r>
    </w:p>
    <w:p w:rsidR="00DA799F" w:rsidRDefault="00DA799F" w:rsidP="005D156A">
      <w:pPr>
        <w:spacing w:line="276" w:lineRule="auto"/>
        <w:rPr>
          <w:rFonts w:eastAsiaTheme="minorEastAsia"/>
        </w:rPr>
      </w:pPr>
      <w:r w:rsidRPr="22407D37">
        <w:rPr>
          <w:rFonts w:eastAsiaTheme="minorEastAsia"/>
        </w:rPr>
        <w:t xml:space="preserve">These Codes of Conduct define expectations relating to standards of behaviour for all people involved with </w:t>
      </w:r>
      <w:r w:rsidR="00E13506" w:rsidRPr="22407D37">
        <w:rPr>
          <w:rFonts w:eastAsiaTheme="minorEastAsia"/>
        </w:rPr>
        <w:t xml:space="preserve">the </w:t>
      </w:r>
      <w:r w:rsidR="00305B2E" w:rsidRPr="22407D37">
        <w:rPr>
          <w:rFonts w:eastAsiaTheme="minorEastAsia"/>
        </w:rPr>
        <w:t xml:space="preserve">Church </w:t>
      </w:r>
      <w:r w:rsidRPr="22407D37">
        <w:rPr>
          <w:rFonts w:eastAsiaTheme="minorEastAsia"/>
        </w:rPr>
        <w:t>and its ministries. It provides clear guidelines about what is expected, the consequences of not meeting these expectations and information on how to report inappropriate behaviour.</w:t>
      </w:r>
    </w:p>
    <w:p w:rsidR="00DA799F" w:rsidRDefault="00DA799F" w:rsidP="005D156A">
      <w:pPr>
        <w:spacing w:line="276" w:lineRule="auto"/>
        <w:rPr>
          <w:rFonts w:eastAsiaTheme="minorEastAsia"/>
        </w:rPr>
      </w:pPr>
      <w:r>
        <w:rPr>
          <w:rFonts w:eastAsiaTheme="minorEastAsia"/>
        </w:rPr>
        <w:t>These Codes of Conduct will be:</w:t>
      </w:r>
    </w:p>
    <w:p w:rsidR="00DA799F" w:rsidRDefault="00DA799F" w:rsidP="005D156A">
      <w:pPr>
        <w:pStyle w:val="ListParagraph"/>
        <w:numPr>
          <w:ilvl w:val="0"/>
          <w:numId w:val="17"/>
        </w:numPr>
        <w:spacing w:after="160" w:line="276" w:lineRule="auto"/>
        <w:rPr>
          <w:rFonts w:eastAsiaTheme="minorEastAsia"/>
        </w:rPr>
      </w:pPr>
      <w:r w:rsidRPr="22407D37">
        <w:rPr>
          <w:rFonts w:eastAsiaTheme="minorEastAsia"/>
        </w:rPr>
        <w:t xml:space="preserve">part of the selection and training process for working or volunteering at </w:t>
      </w:r>
      <w:r w:rsidR="003248FF" w:rsidRPr="22407D37">
        <w:rPr>
          <w:rFonts w:eastAsiaTheme="minorEastAsia"/>
        </w:rPr>
        <w:t xml:space="preserve">the </w:t>
      </w:r>
      <w:r w:rsidR="00510A97" w:rsidRPr="22407D37">
        <w:rPr>
          <w:rFonts w:eastAsiaTheme="minorEastAsia"/>
        </w:rPr>
        <w:t>Church</w:t>
      </w:r>
      <w:r w:rsidRPr="22407D37">
        <w:rPr>
          <w:rFonts w:eastAsiaTheme="minorEastAsia"/>
        </w:rPr>
        <w:t xml:space="preserve">; </w:t>
      </w:r>
    </w:p>
    <w:p w:rsidR="00DA799F" w:rsidRDefault="00DA799F" w:rsidP="005D156A">
      <w:pPr>
        <w:pStyle w:val="ListParagraph"/>
        <w:numPr>
          <w:ilvl w:val="0"/>
          <w:numId w:val="17"/>
        </w:numPr>
        <w:spacing w:after="160" w:line="276" w:lineRule="auto"/>
        <w:rPr>
          <w:rFonts w:eastAsiaTheme="minorEastAsia"/>
        </w:rPr>
      </w:pPr>
      <w:r>
        <w:rPr>
          <w:rFonts w:eastAsiaTheme="minorEastAsia"/>
        </w:rPr>
        <w:t>visible to any guests or visitors participating in ministries or activities involving children, young people or vulnerable adults; and</w:t>
      </w:r>
    </w:p>
    <w:p w:rsidR="00DD671D" w:rsidRPr="00F41770" w:rsidRDefault="00DA799F" w:rsidP="005D156A">
      <w:pPr>
        <w:pStyle w:val="ListParagraph"/>
        <w:spacing w:after="160" w:line="276" w:lineRule="auto"/>
        <w:ind w:left="720"/>
        <w:rPr>
          <w:rFonts w:eastAsiaTheme="minorEastAsia"/>
        </w:rPr>
      </w:pPr>
      <w:r w:rsidRPr="3F48E6D8">
        <w:rPr>
          <w:rFonts w:eastAsiaTheme="minorEastAsia"/>
        </w:rPr>
        <w:t xml:space="preserve">reviewed by </w:t>
      </w:r>
      <w:r w:rsidR="00694917" w:rsidRPr="3F48E6D8">
        <w:rPr>
          <w:rFonts w:eastAsiaTheme="minorEastAsia"/>
        </w:rPr>
        <w:t xml:space="preserve">the </w:t>
      </w:r>
      <w:r w:rsidR="004379B0" w:rsidRPr="3F48E6D8">
        <w:rPr>
          <w:rFonts w:eastAsiaTheme="minorEastAsia"/>
        </w:rPr>
        <w:t>Church</w:t>
      </w:r>
      <w:r w:rsidRPr="3F48E6D8">
        <w:rPr>
          <w:rFonts w:eastAsiaTheme="minorEastAsia"/>
        </w:rPr>
        <w:t xml:space="preserve"> </w:t>
      </w:r>
      <w:r w:rsidR="45E0A9C7" w:rsidRPr="3F48E6D8">
        <w:rPr>
          <w:rFonts w:eastAsiaTheme="minorEastAsia"/>
        </w:rPr>
        <w:t>Gove</w:t>
      </w:r>
      <w:r w:rsidR="00345695" w:rsidRPr="3F48E6D8">
        <w:rPr>
          <w:rFonts w:eastAsiaTheme="minorEastAsia"/>
        </w:rPr>
        <w:t>r</w:t>
      </w:r>
      <w:r w:rsidR="45E0A9C7" w:rsidRPr="3F48E6D8">
        <w:rPr>
          <w:rFonts w:eastAsiaTheme="minorEastAsia"/>
        </w:rPr>
        <w:t xml:space="preserve">nance Group </w:t>
      </w:r>
      <w:r w:rsidR="00541DC9" w:rsidRPr="3F48E6D8">
        <w:rPr>
          <w:rFonts w:eastAsiaTheme="minorEastAsia"/>
        </w:rPr>
        <w:t>and the Safe Spaces Team</w:t>
      </w:r>
      <w:r w:rsidRPr="3F48E6D8">
        <w:rPr>
          <w:rFonts w:eastAsiaTheme="minorEastAsia"/>
        </w:rPr>
        <w:t xml:space="preserve"> on an annual basis.</w:t>
      </w:r>
    </w:p>
    <w:p w:rsidR="3F48E6D8" w:rsidRPr="00297120" w:rsidRDefault="0ED91111" w:rsidP="005D156A">
      <w:pPr>
        <w:spacing w:line="276" w:lineRule="auto"/>
        <w:rPr>
          <w:rFonts w:eastAsiaTheme="minorEastAsia"/>
          <w:i/>
          <w:iCs/>
          <w:color w:val="auto"/>
        </w:rPr>
      </w:pPr>
      <w:r w:rsidRPr="00297120">
        <w:rPr>
          <w:rFonts w:eastAsiaTheme="minorEastAsia"/>
          <w:i/>
          <w:iCs/>
          <w:color w:val="auto"/>
        </w:rPr>
        <w:t>For more details, please see: Guidelines for Code of Conduct.</w:t>
      </w:r>
    </w:p>
    <w:p w:rsidR="004E5247" w:rsidRPr="00570CE2" w:rsidRDefault="00F40BCB" w:rsidP="005D156A">
      <w:pPr>
        <w:pStyle w:val="Heading2"/>
        <w:jc w:val="left"/>
      </w:pPr>
      <w:bookmarkStart w:id="10" w:name="_Toc181616438"/>
      <w:r>
        <w:t xml:space="preserve">6.3 </w:t>
      </w:r>
      <w:r w:rsidR="00724F9A">
        <w:t>Mandatory Requirement 3: Recruitment, Selection, Training and Management</w:t>
      </w:r>
      <w:bookmarkEnd w:id="10"/>
    </w:p>
    <w:p w:rsidR="00CE01E5" w:rsidRPr="00CE01E5" w:rsidRDefault="00CE01E5" w:rsidP="00CE01E5">
      <w:pPr>
        <w:pStyle w:val="Heading3"/>
        <w:numPr>
          <w:ilvl w:val="0"/>
          <w:numId w:val="0"/>
        </w:numPr>
        <w:ind w:left="1276" w:hanging="1276"/>
      </w:pPr>
      <w:bookmarkStart w:id="11" w:name="_Toc181616330"/>
      <w:bookmarkStart w:id="12" w:name="_Toc181616439"/>
      <w:r>
        <w:t xml:space="preserve">6.3.1     </w:t>
      </w:r>
      <w:r w:rsidR="00E83DE9" w:rsidRPr="008B5B13">
        <w:t>Recruitment and Selection of Staff and Volunteers</w:t>
      </w:r>
      <w:bookmarkEnd w:id="11"/>
      <w:bookmarkEnd w:id="12"/>
    </w:p>
    <w:p w:rsidR="00CE6591" w:rsidRDefault="00D023B1" w:rsidP="005D156A">
      <w:pPr>
        <w:spacing w:line="276" w:lineRule="auto"/>
        <w:rPr>
          <w:rFonts w:eastAsiaTheme="minorEastAsia"/>
        </w:rPr>
      </w:pPr>
      <w:r w:rsidRPr="48837A57">
        <w:rPr>
          <w:rFonts w:eastAsiaTheme="minorEastAsia"/>
        </w:rPr>
        <w:t xml:space="preserve">The </w:t>
      </w:r>
      <w:r w:rsidR="00A820C9" w:rsidRPr="48837A57">
        <w:rPr>
          <w:rFonts w:eastAsiaTheme="minorEastAsia"/>
        </w:rPr>
        <w:t>C</w:t>
      </w:r>
      <w:r w:rsidRPr="48837A57">
        <w:rPr>
          <w:rFonts w:eastAsiaTheme="minorEastAsia"/>
        </w:rPr>
        <w:t>hurch</w:t>
      </w:r>
      <w:r w:rsidR="00CE6591" w:rsidRPr="48837A57">
        <w:rPr>
          <w:rFonts w:eastAsiaTheme="minorEastAsia"/>
        </w:rPr>
        <w:t xml:space="preserve"> recognises the importance of recruiting staff and volunteers who have the right gifts, skills, and abilities to fulfill their roles. Whilst this is important for all roles in </w:t>
      </w:r>
      <w:r w:rsidR="00137BA9" w:rsidRPr="48837A57">
        <w:rPr>
          <w:rFonts w:eastAsiaTheme="minorEastAsia"/>
        </w:rPr>
        <w:t xml:space="preserve">the </w:t>
      </w:r>
      <w:r w:rsidR="00A1689F" w:rsidRPr="48837A57">
        <w:rPr>
          <w:rFonts w:eastAsiaTheme="minorEastAsia"/>
        </w:rPr>
        <w:t>Church</w:t>
      </w:r>
      <w:r w:rsidR="00CE6591" w:rsidRPr="48837A57">
        <w:rPr>
          <w:rFonts w:eastAsiaTheme="minorEastAsia"/>
        </w:rPr>
        <w:t xml:space="preserve">, we especially acknowledge this importance with roles working with </w:t>
      </w:r>
      <w:r w:rsidR="0D6350FC" w:rsidRPr="48837A57">
        <w:rPr>
          <w:rFonts w:eastAsiaTheme="minorEastAsia"/>
        </w:rPr>
        <w:t>Children, Young People and Vulnerable Adults</w:t>
      </w:r>
      <w:r w:rsidR="00CE6591" w:rsidRPr="48837A57">
        <w:rPr>
          <w:rFonts w:eastAsiaTheme="minorEastAsia"/>
        </w:rPr>
        <w:t>.</w:t>
      </w:r>
    </w:p>
    <w:p w:rsidR="00CE6591" w:rsidRPr="00F41770" w:rsidRDefault="768CACC8" w:rsidP="005D156A">
      <w:pPr>
        <w:spacing w:line="276" w:lineRule="auto"/>
        <w:rPr>
          <w:rFonts w:eastAsiaTheme="minorEastAsia"/>
          <w:i/>
          <w:iCs/>
          <w:color w:val="auto"/>
        </w:rPr>
      </w:pPr>
      <w:r w:rsidRPr="48837A57">
        <w:rPr>
          <w:rFonts w:eastAsiaTheme="minorEastAsia"/>
        </w:rPr>
        <w:t xml:space="preserve">To ensure this, </w:t>
      </w:r>
      <w:r w:rsidR="02FAE0AA" w:rsidRPr="48837A57">
        <w:rPr>
          <w:rFonts w:eastAsiaTheme="minorEastAsia"/>
        </w:rPr>
        <w:t xml:space="preserve">the </w:t>
      </w:r>
      <w:r w:rsidR="00A820C9" w:rsidRPr="48837A57">
        <w:rPr>
          <w:rFonts w:eastAsiaTheme="minorEastAsia"/>
        </w:rPr>
        <w:t>C</w:t>
      </w:r>
      <w:r w:rsidR="02FAE0AA" w:rsidRPr="48837A57">
        <w:rPr>
          <w:rFonts w:eastAsiaTheme="minorEastAsia"/>
        </w:rPr>
        <w:t>hurch</w:t>
      </w:r>
      <w:r w:rsidRPr="48837A57">
        <w:rPr>
          <w:rFonts w:eastAsiaTheme="minorEastAsia"/>
        </w:rPr>
        <w:t xml:space="preserve"> will screen and train all staff, leaders and volunteers involved in any ministry, program, or activity of</w:t>
      </w:r>
      <w:r w:rsidR="4D96E7F5" w:rsidRPr="48837A57">
        <w:rPr>
          <w:rFonts w:eastAsiaTheme="minorEastAsia"/>
        </w:rPr>
        <w:t xml:space="preserve"> the </w:t>
      </w:r>
      <w:r w:rsidR="00BF11EF" w:rsidRPr="48837A57">
        <w:rPr>
          <w:rFonts w:eastAsiaTheme="minorEastAsia"/>
        </w:rPr>
        <w:t>Church</w:t>
      </w:r>
      <w:r w:rsidRPr="48837A57">
        <w:rPr>
          <w:rFonts w:eastAsiaTheme="minorEastAsia"/>
        </w:rPr>
        <w:t>. All staff and volunteers are to be recruited, selected, and inducted in accordance with the</w:t>
      </w:r>
      <w:r w:rsidR="00462697">
        <w:rPr>
          <w:rFonts w:eastAsiaTheme="minorEastAsia"/>
        </w:rPr>
        <w:t xml:space="preserve"> Procedure for Recruitment and Training of Staff and Volunteers.</w:t>
      </w:r>
      <w:r w:rsidR="55DF1F61" w:rsidRPr="48837A57">
        <w:rPr>
          <w:rFonts w:eastAsiaTheme="minorEastAsia"/>
          <w:color w:val="auto"/>
        </w:rPr>
        <w:t xml:space="preserve"> </w:t>
      </w:r>
    </w:p>
    <w:p w:rsidR="00597D64" w:rsidRPr="008B5B13" w:rsidRDefault="00F031CC" w:rsidP="00CE01E5">
      <w:pPr>
        <w:pStyle w:val="Heading3"/>
        <w:numPr>
          <w:ilvl w:val="2"/>
          <w:numId w:val="64"/>
        </w:numPr>
        <w:ind w:left="851" w:hanging="851"/>
      </w:pPr>
      <w:bookmarkStart w:id="13" w:name="_Toc181616331"/>
      <w:bookmarkStart w:id="14" w:name="_Toc181616440"/>
      <w:r w:rsidRPr="00702537">
        <w:t>Training of Staff and Volunteers</w:t>
      </w:r>
      <w:bookmarkEnd w:id="13"/>
      <w:bookmarkEnd w:id="14"/>
    </w:p>
    <w:p w:rsidR="006671D1" w:rsidRDefault="00F03F1E" w:rsidP="005D156A">
      <w:pPr>
        <w:spacing w:line="276" w:lineRule="auto"/>
        <w:rPr>
          <w:rFonts w:eastAsiaTheme="minorEastAsia"/>
        </w:rPr>
      </w:pPr>
      <w:r>
        <w:rPr>
          <w:rFonts w:eastAsiaTheme="minorEastAsia"/>
          <w:color w:val="auto"/>
        </w:rPr>
        <w:t>The Church</w:t>
      </w:r>
      <w:r w:rsidR="006671D1">
        <w:rPr>
          <w:rFonts w:eastAsiaTheme="minorEastAsia"/>
        </w:rPr>
        <w:t xml:space="preserve"> acknowledges the importance of providing initial and ongoing training and support to staff and volunteers. </w:t>
      </w:r>
    </w:p>
    <w:p w:rsidR="006671D1" w:rsidRDefault="006671D1" w:rsidP="005D156A">
      <w:pPr>
        <w:spacing w:line="276" w:lineRule="auto"/>
        <w:rPr>
          <w:rFonts w:eastAsiaTheme="minorEastAsia"/>
        </w:rPr>
      </w:pPr>
      <w:r w:rsidRPr="22407D37">
        <w:rPr>
          <w:rFonts w:eastAsiaTheme="minorEastAsia"/>
        </w:rPr>
        <w:t xml:space="preserve">All staff and volunteers in contact with children, young people or vulnerable adults must undertake mandatory </w:t>
      </w:r>
      <w:r w:rsidR="00BF11EF" w:rsidRPr="22407D37">
        <w:rPr>
          <w:rFonts w:eastAsiaTheme="minorEastAsia"/>
        </w:rPr>
        <w:t xml:space="preserve">safeguarding </w:t>
      </w:r>
      <w:r w:rsidRPr="22407D37">
        <w:rPr>
          <w:rFonts w:eastAsiaTheme="minorEastAsia"/>
        </w:rPr>
        <w:t xml:space="preserve">training as part of their induction </w:t>
      </w:r>
      <w:r w:rsidR="00085499" w:rsidRPr="22407D37">
        <w:rPr>
          <w:rFonts w:eastAsiaTheme="minorEastAsia"/>
        </w:rPr>
        <w:t>(</w:t>
      </w:r>
      <w:r w:rsidR="009529FB" w:rsidRPr="22407D37">
        <w:rPr>
          <w:rFonts w:eastAsiaTheme="minorEastAsia"/>
        </w:rPr>
        <w:t xml:space="preserve">and every three years thereafter) </w:t>
      </w:r>
      <w:r w:rsidRPr="22407D37">
        <w:rPr>
          <w:rFonts w:eastAsiaTheme="minorEastAsia"/>
        </w:rPr>
        <w:t>as well as annual refresher training. This includes training on definitions of abuse, reporting obligations, risk management, duty of care, positional power, transparency and accountability, and protecting vulnerable people.</w:t>
      </w:r>
    </w:p>
    <w:p w:rsidR="006671D1" w:rsidRDefault="006671D1" w:rsidP="005D156A">
      <w:pPr>
        <w:spacing w:line="276" w:lineRule="auto"/>
        <w:rPr>
          <w:rFonts w:eastAsiaTheme="minorEastAsia"/>
          <w:color w:val="auto"/>
        </w:rPr>
      </w:pPr>
      <w:r w:rsidRPr="05CEC5AB">
        <w:rPr>
          <w:rFonts w:eastAsiaTheme="minorEastAsia"/>
        </w:rPr>
        <w:t xml:space="preserve">The Safe Spaces </w:t>
      </w:r>
      <w:r w:rsidR="00A37A7D" w:rsidRPr="05CEC5AB">
        <w:rPr>
          <w:rFonts w:eastAsiaTheme="minorEastAsia"/>
        </w:rPr>
        <w:t xml:space="preserve">Coordinator </w:t>
      </w:r>
      <w:r w:rsidRPr="05CEC5AB">
        <w:rPr>
          <w:rFonts w:eastAsiaTheme="minorEastAsia"/>
        </w:rPr>
        <w:t>is responsible for ensuring that a training plan is set in place and there is adequate recordkeeping of training applied. For details on training requirements refer to the</w:t>
      </w:r>
      <w:r w:rsidR="00647C0F">
        <w:rPr>
          <w:rFonts w:eastAsiaTheme="minorEastAsia"/>
        </w:rPr>
        <w:t xml:space="preserve"> Procedure for Recruitment and Training of Staff and Volunteers.</w:t>
      </w:r>
      <w:r w:rsidR="00647C0F" w:rsidRPr="48837A57">
        <w:rPr>
          <w:rFonts w:eastAsiaTheme="minorEastAsia"/>
          <w:color w:val="auto"/>
        </w:rPr>
        <w:t xml:space="preserve"> </w:t>
      </w:r>
      <w:r w:rsidR="00647C0F">
        <w:rPr>
          <w:rFonts w:eastAsiaTheme="minorEastAsia"/>
        </w:rPr>
        <w:t xml:space="preserve">  </w:t>
      </w:r>
    </w:p>
    <w:p w:rsidR="00BB18F8" w:rsidRPr="008B5B13" w:rsidRDefault="00BB18F8" w:rsidP="00CE01E5">
      <w:pPr>
        <w:pStyle w:val="Heading3"/>
        <w:numPr>
          <w:ilvl w:val="2"/>
          <w:numId w:val="64"/>
        </w:numPr>
        <w:ind w:left="851" w:hanging="851"/>
      </w:pPr>
      <w:bookmarkStart w:id="15" w:name="_Toc181616332"/>
      <w:bookmarkStart w:id="16" w:name="_Toc181616441"/>
      <w:r w:rsidRPr="00702537">
        <w:lastRenderedPageBreak/>
        <w:t>Management of Standards of Behaviour for Staff and Volunteers</w:t>
      </w:r>
      <w:bookmarkEnd w:id="15"/>
      <w:bookmarkEnd w:id="16"/>
    </w:p>
    <w:p w:rsidR="00F00C86" w:rsidRDefault="00DA3128" w:rsidP="005D156A">
      <w:pPr>
        <w:spacing w:line="276" w:lineRule="auto"/>
        <w:rPr>
          <w:rFonts w:eastAsiaTheme="minorEastAsia"/>
        </w:rPr>
      </w:pPr>
      <w:r w:rsidRPr="48837A57">
        <w:rPr>
          <w:rFonts w:eastAsiaTheme="minorEastAsia"/>
        </w:rPr>
        <w:t xml:space="preserve">The </w:t>
      </w:r>
      <w:r w:rsidR="00A37A7D" w:rsidRPr="48837A57">
        <w:rPr>
          <w:rFonts w:eastAsiaTheme="minorEastAsia"/>
        </w:rPr>
        <w:t>C</w:t>
      </w:r>
      <w:r w:rsidRPr="48837A57">
        <w:rPr>
          <w:rFonts w:eastAsiaTheme="minorEastAsia"/>
        </w:rPr>
        <w:t>hurch</w:t>
      </w:r>
      <w:r w:rsidR="000F2B6B" w:rsidRPr="48837A57">
        <w:rPr>
          <w:rFonts w:eastAsiaTheme="minorEastAsia"/>
        </w:rPr>
        <w:t xml:space="preserve"> </w:t>
      </w:r>
      <w:r w:rsidR="00F00C86" w:rsidRPr="48837A57">
        <w:rPr>
          <w:rFonts w:eastAsiaTheme="minorEastAsia"/>
        </w:rPr>
        <w:t xml:space="preserve">expects all staff and volunteers to uphold the </w:t>
      </w:r>
      <w:r w:rsidR="0093442B" w:rsidRPr="48837A57">
        <w:rPr>
          <w:rFonts w:eastAsiaTheme="minorEastAsia"/>
        </w:rPr>
        <w:t xml:space="preserve">relevant </w:t>
      </w:r>
      <w:r w:rsidR="00F00C86" w:rsidRPr="48837A57">
        <w:rPr>
          <w:rFonts w:eastAsiaTheme="minorEastAsia"/>
          <w:color w:val="auto"/>
        </w:rPr>
        <w:t xml:space="preserve">Code of </w:t>
      </w:r>
      <w:r w:rsidR="00E072A8" w:rsidRPr="48837A57">
        <w:rPr>
          <w:rFonts w:eastAsiaTheme="minorEastAsia"/>
          <w:color w:val="auto"/>
        </w:rPr>
        <w:t>C</w:t>
      </w:r>
      <w:r w:rsidR="00F00C86" w:rsidRPr="48837A57">
        <w:rPr>
          <w:rFonts w:eastAsiaTheme="minorEastAsia"/>
          <w:color w:val="auto"/>
        </w:rPr>
        <w:t>onduct</w:t>
      </w:r>
      <w:r w:rsidR="0093442B" w:rsidRPr="48837A57">
        <w:rPr>
          <w:rFonts w:eastAsiaTheme="minorEastAsia"/>
          <w:color w:val="auto"/>
        </w:rPr>
        <w:t>(s)</w:t>
      </w:r>
      <w:r w:rsidR="00F00C86" w:rsidRPr="48837A57">
        <w:rPr>
          <w:rFonts w:eastAsiaTheme="minorEastAsia"/>
          <w:color w:val="auto"/>
        </w:rPr>
        <w:t xml:space="preserve"> </w:t>
      </w:r>
      <w:r w:rsidR="00F00C86" w:rsidRPr="48837A57">
        <w:rPr>
          <w:rFonts w:eastAsiaTheme="minorEastAsia"/>
        </w:rPr>
        <w:t xml:space="preserve">which provide clear guidelines on expected behaviour when working with </w:t>
      </w:r>
      <w:r w:rsidR="0D6350FC" w:rsidRPr="48837A57">
        <w:rPr>
          <w:rFonts w:eastAsiaTheme="minorEastAsia"/>
        </w:rPr>
        <w:t>Children, Young People and Vulnerable Adults</w:t>
      </w:r>
      <w:r w:rsidR="00F00C86" w:rsidRPr="48837A57">
        <w:rPr>
          <w:rFonts w:eastAsiaTheme="minorEastAsia"/>
        </w:rPr>
        <w:t xml:space="preserve"> and the consequences of not meeting these expectations. </w:t>
      </w:r>
    </w:p>
    <w:p w:rsidR="00F00C86" w:rsidRDefault="00C87BEF" w:rsidP="005D156A">
      <w:pPr>
        <w:spacing w:line="276" w:lineRule="auto"/>
        <w:rPr>
          <w:rFonts w:eastAsiaTheme="minorEastAsia"/>
        </w:rPr>
      </w:pPr>
      <w:r w:rsidRPr="05CEC5AB">
        <w:rPr>
          <w:rFonts w:eastAsiaTheme="minorEastAsia"/>
        </w:rPr>
        <w:t xml:space="preserve">The </w:t>
      </w:r>
      <w:r w:rsidR="00A37A7D" w:rsidRPr="05CEC5AB">
        <w:rPr>
          <w:rFonts w:eastAsiaTheme="minorEastAsia"/>
        </w:rPr>
        <w:t xml:space="preserve">Church </w:t>
      </w:r>
      <w:r w:rsidR="00F00C86" w:rsidRPr="05CEC5AB">
        <w:rPr>
          <w:rFonts w:eastAsiaTheme="minorEastAsia"/>
        </w:rPr>
        <w:t xml:space="preserve">also expects staff and volunteers to provide safe environments and follow the </w:t>
      </w:r>
      <w:r w:rsidR="004C4B23">
        <w:rPr>
          <w:rFonts w:eastAsiaTheme="minorEastAsia"/>
        </w:rPr>
        <w:t>Guidelines for Creating Safe Environments.</w:t>
      </w:r>
      <w:r w:rsidR="00F00C86" w:rsidRPr="05CEC5AB">
        <w:rPr>
          <w:rFonts w:eastAsiaTheme="minorEastAsia"/>
          <w:color w:val="auto"/>
        </w:rPr>
        <w:t xml:space="preserve"> Any</w:t>
      </w:r>
      <w:r w:rsidR="00F00C86" w:rsidRPr="05CEC5AB">
        <w:rPr>
          <w:rFonts w:eastAsiaTheme="minorEastAsia"/>
          <w:i/>
          <w:iCs/>
          <w:color w:val="auto"/>
        </w:rPr>
        <w:t xml:space="preserve"> </w:t>
      </w:r>
      <w:r w:rsidR="00F00C86" w:rsidRPr="05CEC5AB">
        <w:rPr>
          <w:rFonts w:eastAsiaTheme="minorEastAsia"/>
          <w:color w:val="auto"/>
        </w:rPr>
        <w:t>breaches of these</w:t>
      </w:r>
      <w:r w:rsidR="00F00C86" w:rsidRPr="05CEC5AB">
        <w:rPr>
          <w:rFonts w:eastAsiaTheme="minorEastAsia"/>
          <w:i/>
          <w:iCs/>
          <w:color w:val="auto"/>
        </w:rPr>
        <w:t xml:space="preserve"> </w:t>
      </w:r>
      <w:r w:rsidR="00F00C86" w:rsidRPr="05CEC5AB">
        <w:rPr>
          <w:rFonts w:eastAsiaTheme="minorEastAsia"/>
          <w:color w:val="auto"/>
        </w:rPr>
        <w:t>standards will b</w:t>
      </w:r>
      <w:r w:rsidR="00F00C86" w:rsidRPr="05CEC5AB">
        <w:rPr>
          <w:rFonts w:eastAsiaTheme="minorEastAsia"/>
        </w:rPr>
        <w:t>e dealt with under Section 5</w:t>
      </w:r>
      <w:r w:rsidR="0063556B" w:rsidRPr="05CEC5AB">
        <w:rPr>
          <w:rFonts w:eastAsiaTheme="minorEastAsia"/>
        </w:rPr>
        <w:t xml:space="preserve"> </w:t>
      </w:r>
      <w:r w:rsidR="00F00C86" w:rsidRPr="05CEC5AB">
        <w:rPr>
          <w:rFonts w:eastAsiaTheme="minorEastAsia"/>
        </w:rPr>
        <w:t>– Complaint Handling.</w:t>
      </w:r>
    </w:p>
    <w:p w:rsidR="00345695" w:rsidRPr="00297120" w:rsidRDefault="00FA6427" w:rsidP="005D156A">
      <w:pPr>
        <w:spacing w:line="276" w:lineRule="auto"/>
        <w:ind w:firstLine="0"/>
        <w:rPr>
          <w:rFonts w:eastAsiaTheme="minorEastAsia"/>
          <w:i/>
          <w:iCs/>
          <w:color w:val="auto"/>
        </w:rPr>
      </w:pPr>
      <w:r w:rsidRPr="00297120">
        <w:rPr>
          <w:rFonts w:eastAsiaTheme="minorEastAsia"/>
          <w:i/>
          <w:iCs/>
          <w:color w:val="auto"/>
        </w:rPr>
        <w:t xml:space="preserve">For more details, please see: Procedure for </w:t>
      </w:r>
      <w:r w:rsidR="00EE03E3" w:rsidRPr="00297120">
        <w:rPr>
          <w:rFonts w:eastAsiaTheme="minorEastAsia"/>
          <w:i/>
          <w:iCs/>
          <w:color w:val="auto"/>
        </w:rPr>
        <w:t>Recruitment</w:t>
      </w:r>
      <w:r w:rsidRPr="00297120">
        <w:rPr>
          <w:rFonts w:eastAsiaTheme="minorEastAsia"/>
          <w:i/>
          <w:iCs/>
          <w:color w:val="auto"/>
        </w:rPr>
        <w:t xml:space="preserve"> </w:t>
      </w:r>
      <w:r w:rsidR="00EE03E3" w:rsidRPr="00297120">
        <w:rPr>
          <w:rFonts w:eastAsiaTheme="minorEastAsia"/>
          <w:i/>
          <w:iCs/>
          <w:color w:val="auto"/>
        </w:rPr>
        <w:t xml:space="preserve">and Training of Staff and </w:t>
      </w:r>
      <w:r w:rsidR="00716A87" w:rsidRPr="00297120">
        <w:rPr>
          <w:rFonts w:eastAsiaTheme="minorEastAsia"/>
          <w:i/>
          <w:iCs/>
          <w:color w:val="auto"/>
        </w:rPr>
        <w:t>Volunteers</w:t>
      </w:r>
      <w:r w:rsidR="00345695" w:rsidRPr="00297120">
        <w:rPr>
          <w:rFonts w:eastAsiaTheme="minorEastAsia"/>
          <w:i/>
          <w:iCs/>
          <w:color w:val="auto"/>
        </w:rPr>
        <w:t xml:space="preserve"> and</w:t>
      </w:r>
      <w:r w:rsidR="00BE7EC7" w:rsidRPr="00297120">
        <w:rPr>
          <w:rFonts w:eastAsiaTheme="minorEastAsia"/>
          <w:i/>
          <w:iCs/>
          <w:color w:val="auto"/>
        </w:rPr>
        <w:t xml:space="preserve"> </w:t>
      </w:r>
      <w:r w:rsidRPr="00297120">
        <w:rPr>
          <w:rFonts w:eastAsiaTheme="minorEastAsia"/>
          <w:i/>
          <w:iCs/>
          <w:color w:val="auto"/>
        </w:rPr>
        <w:t xml:space="preserve">Guidelines for the </w:t>
      </w:r>
      <w:r w:rsidR="00716A87" w:rsidRPr="00297120">
        <w:rPr>
          <w:rFonts w:eastAsiaTheme="minorEastAsia"/>
          <w:i/>
          <w:iCs/>
          <w:color w:val="auto"/>
        </w:rPr>
        <w:t>Creating Safe Environments</w:t>
      </w:r>
      <w:r w:rsidR="43904C24" w:rsidRPr="00297120">
        <w:rPr>
          <w:rFonts w:eastAsiaTheme="minorEastAsia"/>
          <w:i/>
          <w:iCs/>
          <w:color w:val="auto"/>
        </w:rPr>
        <w:t>.</w:t>
      </w:r>
    </w:p>
    <w:p w:rsidR="0063556B" w:rsidRPr="00702537" w:rsidRDefault="00F40BCB" w:rsidP="00F40BCB">
      <w:pPr>
        <w:pStyle w:val="Heading2"/>
      </w:pPr>
      <w:bookmarkStart w:id="17" w:name="_Toc181616442"/>
      <w:r>
        <w:t xml:space="preserve">6.4 Mandatory Requirement 4: </w:t>
      </w:r>
      <w:r w:rsidRPr="05CEC5AB">
        <w:t xml:space="preserve">Responding </w:t>
      </w:r>
      <w:r>
        <w:t>t</w:t>
      </w:r>
      <w:r w:rsidRPr="05CEC5AB">
        <w:t>o Child Protection Concerns</w:t>
      </w:r>
      <w:bookmarkEnd w:id="17"/>
    </w:p>
    <w:p w:rsidR="00C73C74" w:rsidRPr="00BC264C" w:rsidRDefault="0D6350FC" w:rsidP="005D156A">
      <w:pPr>
        <w:spacing w:line="276" w:lineRule="auto"/>
        <w:rPr>
          <w:rFonts w:eastAsiaTheme="minorEastAsia"/>
          <w:color w:val="auto"/>
        </w:rPr>
      </w:pPr>
      <w:r w:rsidRPr="20080217">
        <w:rPr>
          <w:rFonts w:eastAsiaTheme="minorEastAsia"/>
        </w:rPr>
        <w:t>Children, Young People and Vulnerable Adults</w:t>
      </w:r>
      <w:r w:rsidR="5C45B5C5" w:rsidRPr="20080217">
        <w:rPr>
          <w:rFonts w:eastAsiaTheme="minorEastAsia"/>
        </w:rPr>
        <w:t xml:space="preserve"> can </w:t>
      </w:r>
      <w:r w:rsidR="5C45B5C5" w:rsidRPr="20080217" w:rsidDel="00785615">
        <w:rPr>
          <w:rFonts w:eastAsiaTheme="minorEastAsia"/>
        </w:rPr>
        <w:t xml:space="preserve">only </w:t>
      </w:r>
      <w:r w:rsidR="5C45B5C5" w:rsidRPr="20080217">
        <w:rPr>
          <w:rFonts w:eastAsiaTheme="minorEastAsia"/>
        </w:rPr>
        <w:t xml:space="preserve">be protected from harm if </w:t>
      </w:r>
      <w:r w:rsidR="00785615" w:rsidRPr="20080217">
        <w:rPr>
          <w:rFonts w:eastAsiaTheme="minorEastAsia"/>
        </w:rPr>
        <w:t xml:space="preserve">child protection concerns </w:t>
      </w:r>
      <w:r w:rsidR="005D156A" w:rsidRPr="20080217">
        <w:rPr>
          <w:rFonts w:eastAsiaTheme="minorEastAsia"/>
        </w:rPr>
        <w:t>are</w:t>
      </w:r>
      <w:r w:rsidR="5C45B5C5" w:rsidRPr="20080217">
        <w:rPr>
          <w:rFonts w:eastAsiaTheme="minorEastAsia"/>
        </w:rPr>
        <w:t xml:space="preserve"> reported and dealt with quickly and effectively. Therefore,</w:t>
      </w:r>
      <w:r w:rsidR="5C45B5C5" w:rsidRPr="20080217">
        <w:rPr>
          <w:rFonts w:eastAsiaTheme="minorEastAsia"/>
          <w:color w:val="auto"/>
        </w:rPr>
        <w:t xml:space="preserve"> </w:t>
      </w:r>
      <w:r w:rsidR="1EEC0055" w:rsidRPr="20080217">
        <w:rPr>
          <w:rFonts w:eastAsiaTheme="minorEastAsia"/>
          <w:color w:val="auto"/>
        </w:rPr>
        <w:t xml:space="preserve">the </w:t>
      </w:r>
      <w:r w:rsidR="007250D1" w:rsidRPr="20080217">
        <w:rPr>
          <w:rFonts w:eastAsiaTheme="minorEastAsia"/>
          <w:color w:val="auto"/>
        </w:rPr>
        <w:t>C</w:t>
      </w:r>
      <w:r w:rsidR="1EEC0055" w:rsidRPr="20080217">
        <w:rPr>
          <w:rFonts w:eastAsiaTheme="minorEastAsia"/>
          <w:color w:val="auto"/>
        </w:rPr>
        <w:t>hurch</w:t>
      </w:r>
      <w:r w:rsidR="5C45B5C5" w:rsidRPr="20080217">
        <w:rPr>
          <w:rFonts w:eastAsiaTheme="minorEastAsia"/>
          <w:color w:val="auto"/>
        </w:rPr>
        <w:t xml:space="preserve"> </w:t>
      </w:r>
      <w:r w:rsidR="5C45B5C5" w:rsidRPr="20080217">
        <w:rPr>
          <w:rFonts w:eastAsiaTheme="minorEastAsia"/>
        </w:rPr>
        <w:t>will ensure appropriate and timely reporting of all disclosures or suspicions of harm and any complaints relating to child protection concerns, especially sexual abuse and/or sexual misconduct involving a child in accordance with</w:t>
      </w:r>
      <w:r w:rsidR="00F408A9">
        <w:rPr>
          <w:rFonts w:eastAsiaTheme="minorEastAsia"/>
        </w:rPr>
        <w:t xml:space="preserve"> the</w:t>
      </w:r>
      <w:r w:rsidR="5C45B5C5" w:rsidRPr="20080217">
        <w:rPr>
          <w:rFonts w:eastAsiaTheme="minorEastAsia"/>
        </w:rPr>
        <w:t xml:space="preserve"> </w:t>
      </w:r>
      <w:r w:rsidR="5C45B5C5" w:rsidRPr="20080217">
        <w:rPr>
          <w:rFonts w:eastAsiaTheme="minorEastAsia"/>
          <w:color w:val="auto"/>
        </w:rPr>
        <w:t xml:space="preserve">Procedure for Responding to Child Protection Concerns.   </w:t>
      </w:r>
    </w:p>
    <w:p w:rsidR="00C73C74" w:rsidRPr="00BE7EC7" w:rsidRDefault="006519A5" w:rsidP="005D156A">
      <w:pPr>
        <w:spacing w:line="276" w:lineRule="auto"/>
        <w:rPr>
          <w:rFonts w:eastAsiaTheme="minorEastAsia"/>
        </w:rPr>
      </w:pPr>
      <w:r w:rsidRPr="48837A57">
        <w:rPr>
          <w:rFonts w:eastAsiaTheme="minorEastAsia"/>
        </w:rPr>
        <w:t xml:space="preserve">The </w:t>
      </w:r>
      <w:r w:rsidR="007250D1" w:rsidRPr="48837A57">
        <w:rPr>
          <w:rFonts w:eastAsiaTheme="minorEastAsia"/>
        </w:rPr>
        <w:t>C</w:t>
      </w:r>
      <w:r w:rsidRPr="48837A57">
        <w:rPr>
          <w:rFonts w:eastAsiaTheme="minorEastAsia"/>
        </w:rPr>
        <w:t>hurch</w:t>
      </w:r>
      <w:r w:rsidR="00C73C74" w:rsidRPr="48837A57">
        <w:rPr>
          <w:rFonts w:eastAsiaTheme="minorEastAsia"/>
        </w:rPr>
        <w:t xml:space="preserve"> will ensure that Child Protection concerns will be reported to</w:t>
      </w:r>
      <w:r w:rsidR="003A34BE" w:rsidRPr="48837A57">
        <w:rPr>
          <w:rFonts w:eastAsiaTheme="minorEastAsia"/>
        </w:rPr>
        <w:t xml:space="preserve"> </w:t>
      </w:r>
      <w:r w:rsidR="00260687" w:rsidRPr="48837A57">
        <w:rPr>
          <w:rFonts w:eastAsiaTheme="minorEastAsia"/>
        </w:rPr>
        <w:t xml:space="preserve">its </w:t>
      </w:r>
      <w:r w:rsidR="003A34BE" w:rsidRPr="48837A57">
        <w:rPr>
          <w:rFonts w:eastAsiaTheme="minorEastAsia"/>
        </w:rPr>
        <w:t xml:space="preserve">Safe Spaces Coordinator or a member of </w:t>
      </w:r>
      <w:r w:rsidR="00260687" w:rsidRPr="48837A57">
        <w:rPr>
          <w:rFonts w:eastAsiaTheme="minorEastAsia"/>
        </w:rPr>
        <w:t xml:space="preserve">its </w:t>
      </w:r>
      <w:r w:rsidR="56B3C137" w:rsidRPr="48837A57">
        <w:rPr>
          <w:rFonts w:eastAsiaTheme="minorEastAsia"/>
        </w:rPr>
        <w:t>Safe Spaces</w:t>
      </w:r>
      <w:r w:rsidR="004D4B5B" w:rsidRPr="48837A57">
        <w:rPr>
          <w:rFonts w:eastAsiaTheme="minorEastAsia"/>
        </w:rPr>
        <w:t xml:space="preserve"> </w:t>
      </w:r>
      <w:r w:rsidR="0075459A" w:rsidRPr="48837A57">
        <w:rPr>
          <w:rFonts w:eastAsiaTheme="minorEastAsia"/>
        </w:rPr>
        <w:t xml:space="preserve">Team </w:t>
      </w:r>
      <w:r w:rsidR="00260687" w:rsidRPr="48837A57">
        <w:rPr>
          <w:rFonts w:eastAsiaTheme="minorEastAsia"/>
        </w:rPr>
        <w:t xml:space="preserve">as well as to </w:t>
      </w:r>
      <w:r w:rsidR="00C73C74" w:rsidRPr="48837A57">
        <w:rPr>
          <w:rFonts w:eastAsiaTheme="minorEastAsia"/>
        </w:rPr>
        <w:t xml:space="preserve">the relevant authorities as soon as </w:t>
      </w:r>
      <w:r w:rsidR="00C73C74" w:rsidRPr="00BE7EC7">
        <w:rPr>
          <w:rFonts w:eastAsiaTheme="minorEastAsia"/>
        </w:rPr>
        <w:t>possible and in accordance with legislative requirements. </w:t>
      </w:r>
    </w:p>
    <w:p w:rsidR="00BC7094" w:rsidRPr="00297120" w:rsidRDefault="00BC7094" w:rsidP="005D156A">
      <w:pPr>
        <w:spacing w:line="276" w:lineRule="auto"/>
        <w:ind w:firstLine="0"/>
        <w:rPr>
          <w:rFonts w:eastAsiaTheme="minorEastAsia"/>
          <w:color w:val="auto"/>
          <w:u w:val="single"/>
        </w:rPr>
      </w:pPr>
      <w:r w:rsidRPr="00297120">
        <w:rPr>
          <w:rFonts w:eastAsiaTheme="minorEastAsia"/>
          <w:i/>
          <w:iCs/>
          <w:color w:val="auto"/>
        </w:rPr>
        <w:t>For more details, please see: Procedure for Responding to Child Protection Concerns</w:t>
      </w:r>
      <w:r w:rsidR="27A91B08" w:rsidRPr="00297120">
        <w:rPr>
          <w:rFonts w:eastAsiaTheme="minorEastAsia"/>
          <w:i/>
          <w:iCs/>
          <w:color w:val="auto"/>
        </w:rPr>
        <w:t>.</w:t>
      </w:r>
      <w:r w:rsidRPr="00297120">
        <w:rPr>
          <w:rFonts w:eastAsiaTheme="minorEastAsia"/>
          <w:color w:val="auto"/>
        </w:rPr>
        <w:t xml:space="preserve">  </w:t>
      </w:r>
    </w:p>
    <w:p w:rsidR="00743A8D" w:rsidRPr="00702537" w:rsidRDefault="00F40BCB" w:rsidP="00F40BCB">
      <w:pPr>
        <w:pStyle w:val="Heading2"/>
      </w:pPr>
      <w:bookmarkStart w:id="18" w:name="_Toc181616443"/>
      <w:r>
        <w:t xml:space="preserve">6.5 Mandatory Requirement 5: </w:t>
      </w:r>
      <w:r w:rsidRPr="05CEC5AB">
        <w:t>Complaint Handling</w:t>
      </w:r>
      <w:bookmarkEnd w:id="18"/>
    </w:p>
    <w:p w:rsidR="006D08E0" w:rsidRDefault="00500E3A" w:rsidP="005D156A">
      <w:pPr>
        <w:spacing w:line="276" w:lineRule="auto"/>
        <w:rPr>
          <w:rFonts w:eastAsiaTheme="minorEastAsia"/>
          <w:color w:val="auto"/>
        </w:rPr>
      </w:pPr>
      <w:r w:rsidRPr="22407D37">
        <w:rPr>
          <w:rFonts w:eastAsiaTheme="minorEastAsia"/>
        </w:rPr>
        <w:t xml:space="preserve">The </w:t>
      </w:r>
      <w:r w:rsidR="00D8668C" w:rsidRPr="22407D37">
        <w:rPr>
          <w:rFonts w:eastAsiaTheme="minorEastAsia"/>
        </w:rPr>
        <w:t>C</w:t>
      </w:r>
      <w:r w:rsidRPr="22407D37">
        <w:rPr>
          <w:rFonts w:eastAsiaTheme="minorEastAsia"/>
        </w:rPr>
        <w:t>hurch</w:t>
      </w:r>
      <w:r w:rsidRPr="22407D37">
        <w:rPr>
          <w:rFonts w:eastAsiaTheme="minorEastAsia"/>
          <w:color w:val="FF0000"/>
        </w:rPr>
        <w:t xml:space="preserve"> </w:t>
      </w:r>
      <w:r w:rsidR="006D08E0" w:rsidRPr="22407D37">
        <w:rPr>
          <w:rFonts w:eastAsiaTheme="minorEastAsia"/>
        </w:rPr>
        <w:t>will respo</w:t>
      </w:r>
      <w:r w:rsidR="006D08E0" w:rsidRPr="22407D37">
        <w:rPr>
          <w:rFonts w:eastAsiaTheme="minorEastAsia"/>
          <w:color w:val="auto"/>
        </w:rPr>
        <w:t>nd to complaints about breaches of the Code of Conduct quickly and in accordance with</w:t>
      </w:r>
      <w:r w:rsidR="00F408A9">
        <w:rPr>
          <w:rFonts w:eastAsiaTheme="minorEastAsia"/>
          <w:color w:val="auto"/>
        </w:rPr>
        <w:t xml:space="preserve"> the</w:t>
      </w:r>
      <w:r w:rsidR="006D08E0" w:rsidRPr="22407D37">
        <w:rPr>
          <w:rFonts w:eastAsiaTheme="minorEastAsia"/>
          <w:color w:val="auto"/>
        </w:rPr>
        <w:t xml:space="preserve"> Procedure for Handling Complaints against Staff and Volunteers.   These apply to both minor breaches and serious breaches, including child sexual abuse or sexual misconduct involving a child, young person or vulnerable adult.</w:t>
      </w:r>
    </w:p>
    <w:p w:rsidR="00F408A9" w:rsidRDefault="00F408A9" w:rsidP="005D156A">
      <w:pPr>
        <w:spacing w:line="276" w:lineRule="auto"/>
        <w:rPr>
          <w:rFonts w:eastAsiaTheme="minorEastAsia"/>
          <w:color w:val="auto"/>
        </w:rPr>
      </w:pPr>
      <w:r>
        <w:rPr>
          <w:rFonts w:eastAsiaTheme="minorEastAsia"/>
          <w:color w:val="auto"/>
        </w:rPr>
        <w:t>Any complaints against Queensland Baptist Accredited Pastoral Leaders</w:t>
      </w:r>
      <w:r w:rsidR="008D4A13">
        <w:rPr>
          <w:rFonts w:eastAsiaTheme="minorEastAsia"/>
          <w:color w:val="auto"/>
        </w:rPr>
        <w:t xml:space="preserve"> are to be reported and investigated according to the </w:t>
      </w:r>
      <w:r w:rsidR="008D4A13" w:rsidRPr="20080217">
        <w:rPr>
          <w:rFonts w:eastAsiaTheme="minorEastAsia"/>
          <w:color w:val="auto"/>
        </w:rPr>
        <w:t>Queensland Baptists Ethical Issues Response Group Guidelines.</w:t>
      </w:r>
    </w:p>
    <w:p w:rsidR="008E626B" w:rsidRPr="00297120" w:rsidRDefault="008E626B" w:rsidP="005D156A">
      <w:pPr>
        <w:spacing w:line="276" w:lineRule="auto"/>
        <w:ind w:firstLine="0"/>
        <w:rPr>
          <w:rFonts w:eastAsiaTheme="minorEastAsia"/>
          <w:i/>
          <w:iCs/>
          <w:color w:val="auto"/>
          <w:u w:val="single"/>
        </w:rPr>
      </w:pPr>
      <w:r w:rsidRPr="00297120">
        <w:rPr>
          <w:rFonts w:eastAsiaTheme="minorEastAsia"/>
          <w:i/>
          <w:iCs/>
          <w:color w:val="auto"/>
        </w:rPr>
        <w:t>For more details, please see: Procedure for Handling Complaints against Staff and Volunteers</w:t>
      </w:r>
      <w:r w:rsidR="002BD514" w:rsidRPr="00297120">
        <w:rPr>
          <w:rFonts w:eastAsiaTheme="minorEastAsia"/>
          <w:i/>
          <w:iCs/>
          <w:color w:val="auto"/>
        </w:rPr>
        <w:t xml:space="preserve"> </w:t>
      </w:r>
      <w:r w:rsidR="00C9495E" w:rsidRPr="00297120">
        <w:rPr>
          <w:rFonts w:eastAsiaTheme="minorEastAsia"/>
          <w:i/>
          <w:iCs/>
          <w:color w:val="auto"/>
        </w:rPr>
        <w:t>and</w:t>
      </w:r>
      <w:r w:rsidR="209B0C51" w:rsidRPr="00297120">
        <w:rPr>
          <w:rFonts w:eastAsiaTheme="minorEastAsia"/>
          <w:i/>
          <w:iCs/>
          <w:color w:val="auto"/>
        </w:rPr>
        <w:t xml:space="preserve"> the </w:t>
      </w:r>
      <w:r w:rsidRPr="00297120">
        <w:rPr>
          <w:rFonts w:eastAsiaTheme="minorEastAsia"/>
          <w:i/>
          <w:iCs/>
          <w:color w:val="auto"/>
        </w:rPr>
        <w:t>Queensland Baptist Ethical Issues Response Guidelines.</w:t>
      </w:r>
    </w:p>
    <w:p w:rsidR="00BA09EC" w:rsidRPr="00702537" w:rsidRDefault="00F40BCB" w:rsidP="00F40BCB">
      <w:pPr>
        <w:pStyle w:val="Heading2"/>
      </w:pPr>
      <w:bookmarkStart w:id="19" w:name="_Toc181616444"/>
      <w:r>
        <w:t xml:space="preserve">6.6 Mandatory Requirement 6: </w:t>
      </w:r>
      <w:r w:rsidRPr="05CEC5AB">
        <w:t>Creating Safe Environments</w:t>
      </w:r>
      <w:bookmarkEnd w:id="19"/>
    </w:p>
    <w:p w:rsidR="00B07A95" w:rsidRDefault="003128BE" w:rsidP="005D156A">
      <w:pPr>
        <w:spacing w:line="276" w:lineRule="auto"/>
        <w:rPr>
          <w:rFonts w:eastAsiaTheme="minorEastAsia"/>
        </w:rPr>
      </w:pPr>
      <w:r w:rsidRPr="48837A57">
        <w:rPr>
          <w:rFonts w:eastAsiaTheme="minorEastAsia"/>
          <w:color w:val="auto"/>
        </w:rPr>
        <w:t>The</w:t>
      </w:r>
      <w:r w:rsidR="002B5507" w:rsidRPr="48837A57">
        <w:rPr>
          <w:rFonts w:eastAsiaTheme="minorEastAsia"/>
          <w:color w:val="auto"/>
        </w:rPr>
        <w:t xml:space="preserve"> C</w:t>
      </w:r>
      <w:r w:rsidRPr="48837A57">
        <w:rPr>
          <w:rFonts w:eastAsiaTheme="minorEastAsia"/>
          <w:color w:val="auto"/>
        </w:rPr>
        <w:t>hurch</w:t>
      </w:r>
      <w:r w:rsidRPr="48837A57">
        <w:rPr>
          <w:rFonts w:eastAsiaTheme="minorEastAsia"/>
          <w:color w:val="FF0000"/>
        </w:rPr>
        <w:t xml:space="preserve"> </w:t>
      </w:r>
      <w:r w:rsidR="00B07A95" w:rsidRPr="48837A57">
        <w:rPr>
          <w:rFonts w:eastAsiaTheme="minorEastAsia"/>
        </w:rPr>
        <w:t>will ensure that physical, spiritual</w:t>
      </w:r>
      <w:r w:rsidR="00260687" w:rsidRPr="48837A57">
        <w:rPr>
          <w:rFonts w:eastAsiaTheme="minorEastAsia"/>
        </w:rPr>
        <w:t>,</w:t>
      </w:r>
      <w:r w:rsidR="00B07A95" w:rsidRPr="48837A57">
        <w:rPr>
          <w:rFonts w:eastAsiaTheme="minorEastAsia"/>
        </w:rPr>
        <w:t xml:space="preserve"> emotional, and online environments promote safety and wellbeing and minimise the opportunity for </w:t>
      </w:r>
      <w:r w:rsidR="0D6350FC" w:rsidRPr="48837A57">
        <w:rPr>
          <w:rFonts w:eastAsiaTheme="minorEastAsia"/>
        </w:rPr>
        <w:t>Children, Young People and Vulnerable Adults</w:t>
      </w:r>
      <w:r w:rsidR="00B07A95" w:rsidRPr="48837A57">
        <w:rPr>
          <w:rFonts w:eastAsiaTheme="minorEastAsia"/>
        </w:rPr>
        <w:t xml:space="preserve"> to be harmed. </w:t>
      </w:r>
    </w:p>
    <w:p w:rsidR="00B9205B" w:rsidRPr="008B5B13" w:rsidRDefault="00CE01E5" w:rsidP="00CE01E5">
      <w:pPr>
        <w:pStyle w:val="Heading3"/>
        <w:numPr>
          <w:ilvl w:val="0"/>
          <w:numId w:val="0"/>
        </w:numPr>
        <w:ind w:left="851" w:hanging="851"/>
      </w:pPr>
      <w:bookmarkStart w:id="20" w:name="_Toc181616336"/>
      <w:bookmarkStart w:id="21" w:name="_Toc181616445"/>
      <w:r>
        <w:lastRenderedPageBreak/>
        <w:t xml:space="preserve">6.6.1    </w:t>
      </w:r>
      <w:r w:rsidR="00924358" w:rsidRPr="00702537">
        <w:t>Safe Physical Environments</w:t>
      </w:r>
      <w:bookmarkEnd w:id="20"/>
      <w:bookmarkEnd w:id="21"/>
    </w:p>
    <w:p w:rsidR="00B4747F" w:rsidRPr="005D156A" w:rsidRDefault="00DE0394" w:rsidP="005D156A">
      <w:pPr>
        <w:pStyle w:val="ListParagraph"/>
        <w:spacing w:line="276" w:lineRule="auto"/>
        <w:ind w:left="709"/>
        <w:rPr>
          <w:rFonts w:eastAsiaTheme="minorEastAsia"/>
        </w:rPr>
      </w:pPr>
      <w:r w:rsidRPr="005D156A">
        <w:rPr>
          <w:rFonts w:eastAsiaTheme="minorEastAsia"/>
        </w:rPr>
        <w:t xml:space="preserve">The Church </w:t>
      </w:r>
      <w:r w:rsidR="00B4747F" w:rsidRPr="005D156A">
        <w:rPr>
          <w:rFonts w:eastAsiaTheme="minorEastAsia"/>
        </w:rPr>
        <w:t xml:space="preserve">will comply with Workplace Health and Safety requirements as well as consider the impact of the physical environment on the potential for risk especially to </w:t>
      </w:r>
      <w:r w:rsidR="0D6350FC" w:rsidRPr="005D156A">
        <w:rPr>
          <w:rFonts w:eastAsiaTheme="minorEastAsia"/>
        </w:rPr>
        <w:t>Children, Young People and Vulnerable Adults</w:t>
      </w:r>
      <w:r w:rsidR="00B4747F" w:rsidRPr="005D156A">
        <w:rPr>
          <w:rFonts w:eastAsiaTheme="minorEastAsia"/>
        </w:rPr>
        <w:t>.</w:t>
      </w:r>
    </w:p>
    <w:p w:rsidR="00B4747F" w:rsidRDefault="00B4747F" w:rsidP="005D156A">
      <w:pPr>
        <w:pStyle w:val="ListParagraph"/>
        <w:spacing w:after="160" w:line="276" w:lineRule="auto"/>
        <w:ind w:left="720"/>
        <w:rPr>
          <w:rFonts w:eastAsiaTheme="minorEastAsia"/>
        </w:rPr>
      </w:pPr>
      <w:r w:rsidRPr="05CEC5AB">
        <w:rPr>
          <w:rFonts w:eastAsiaTheme="minorEastAsia"/>
        </w:rPr>
        <w:t xml:space="preserve">If </w:t>
      </w:r>
      <w:r w:rsidR="000768D5" w:rsidRPr="05CEC5AB">
        <w:rPr>
          <w:rFonts w:eastAsiaTheme="minorEastAsia"/>
        </w:rPr>
        <w:t xml:space="preserve">the </w:t>
      </w:r>
      <w:r w:rsidR="00A13CB5" w:rsidRPr="05CEC5AB">
        <w:rPr>
          <w:rFonts w:eastAsiaTheme="minorEastAsia"/>
        </w:rPr>
        <w:t>C</w:t>
      </w:r>
      <w:r w:rsidR="000768D5" w:rsidRPr="05CEC5AB">
        <w:rPr>
          <w:rFonts w:eastAsiaTheme="minorEastAsia"/>
        </w:rPr>
        <w:t xml:space="preserve">hurch </w:t>
      </w:r>
      <w:r w:rsidR="6EF432F3" w:rsidRPr="05CEC5AB">
        <w:rPr>
          <w:rFonts w:eastAsiaTheme="minorEastAsia"/>
        </w:rPr>
        <w:t xml:space="preserve">property </w:t>
      </w:r>
      <w:r w:rsidRPr="05CEC5AB">
        <w:rPr>
          <w:rFonts w:eastAsiaTheme="minorEastAsia"/>
        </w:rPr>
        <w:t xml:space="preserve">has any residential </w:t>
      </w:r>
      <w:r w:rsidR="27581F8F" w:rsidRPr="05CEC5AB">
        <w:rPr>
          <w:rFonts w:eastAsiaTheme="minorEastAsia"/>
        </w:rPr>
        <w:t xml:space="preserve">facility on or adjacent to the church property </w:t>
      </w:r>
      <w:r w:rsidRPr="05CEC5AB">
        <w:rPr>
          <w:rFonts w:eastAsiaTheme="minorEastAsia"/>
        </w:rPr>
        <w:t xml:space="preserve">that is </w:t>
      </w:r>
      <w:r w:rsidR="005704CB" w:rsidRPr="05CEC5AB">
        <w:rPr>
          <w:rFonts w:eastAsiaTheme="minorEastAsia"/>
        </w:rPr>
        <w:t>under direct managemen</w:t>
      </w:r>
      <w:r w:rsidR="004C5AB0" w:rsidRPr="05CEC5AB">
        <w:rPr>
          <w:rFonts w:eastAsiaTheme="minorEastAsia"/>
        </w:rPr>
        <w:t>t and control</w:t>
      </w:r>
      <w:r w:rsidR="009D3FF1" w:rsidRPr="05CEC5AB">
        <w:rPr>
          <w:rFonts w:eastAsiaTheme="minorEastAsia"/>
        </w:rPr>
        <w:t xml:space="preserve"> </w:t>
      </w:r>
      <w:r w:rsidR="00742485" w:rsidRPr="05CEC5AB">
        <w:rPr>
          <w:rFonts w:eastAsiaTheme="minorEastAsia"/>
        </w:rPr>
        <w:t xml:space="preserve">of </w:t>
      </w:r>
      <w:r w:rsidR="00EC16E9" w:rsidRPr="05CEC5AB">
        <w:rPr>
          <w:rFonts w:eastAsiaTheme="minorEastAsia"/>
        </w:rPr>
        <w:t xml:space="preserve">the </w:t>
      </w:r>
      <w:r w:rsidR="000E5A65" w:rsidRPr="05CEC5AB">
        <w:rPr>
          <w:rFonts w:eastAsiaTheme="minorEastAsia"/>
        </w:rPr>
        <w:t>C</w:t>
      </w:r>
      <w:r w:rsidR="00EC16E9" w:rsidRPr="05CEC5AB">
        <w:rPr>
          <w:rFonts w:eastAsiaTheme="minorEastAsia"/>
        </w:rPr>
        <w:t>hurch</w:t>
      </w:r>
      <w:r w:rsidR="174C6CA0" w:rsidRPr="05CEC5AB">
        <w:rPr>
          <w:rFonts w:eastAsiaTheme="minorEastAsia"/>
        </w:rPr>
        <w:t xml:space="preserve"> (</w:t>
      </w:r>
      <w:r w:rsidR="3FCAB4F8" w:rsidRPr="05CEC5AB">
        <w:rPr>
          <w:rFonts w:eastAsiaTheme="minorEastAsia"/>
        </w:rPr>
        <w:t>including private rental</w:t>
      </w:r>
      <w:r w:rsidR="7B8873C5" w:rsidRPr="05CEC5AB">
        <w:rPr>
          <w:rFonts w:eastAsiaTheme="minorEastAsia"/>
        </w:rPr>
        <w:t>)</w:t>
      </w:r>
      <w:r w:rsidRPr="05CEC5AB">
        <w:rPr>
          <w:rFonts w:eastAsiaTheme="minorEastAsia"/>
        </w:rPr>
        <w:t xml:space="preserve"> then </w:t>
      </w:r>
      <w:r w:rsidR="46FABFE0" w:rsidRPr="05CEC5AB">
        <w:rPr>
          <w:rFonts w:eastAsiaTheme="minorEastAsia"/>
        </w:rPr>
        <w:t xml:space="preserve">the Church </w:t>
      </w:r>
      <w:r w:rsidRPr="05CEC5AB">
        <w:rPr>
          <w:rFonts w:eastAsiaTheme="minorEastAsia"/>
        </w:rPr>
        <w:t xml:space="preserve">will ensure that all regular adult occupants of that property hold a current </w:t>
      </w:r>
      <w:r w:rsidR="002A70FF" w:rsidRPr="05CEC5AB">
        <w:rPr>
          <w:rFonts w:eastAsiaTheme="minorEastAsia"/>
        </w:rPr>
        <w:t xml:space="preserve">Blue Card </w:t>
      </w:r>
      <w:r w:rsidRPr="05CEC5AB">
        <w:rPr>
          <w:rFonts w:eastAsiaTheme="minorEastAsia"/>
        </w:rPr>
        <w:t xml:space="preserve">for the duration of their residence. </w:t>
      </w:r>
    </w:p>
    <w:p w:rsidR="00B4747F" w:rsidRPr="00833094" w:rsidRDefault="009F7762" w:rsidP="005D156A">
      <w:pPr>
        <w:pStyle w:val="ListParagraph"/>
        <w:numPr>
          <w:ilvl w:val="0"/>
          <w:numId w:val="18"/>
        </w:numPr>
        <w:spacing w:after="160" w:line="276" w:lineRule="auto"/>
        <w:rPr>
          <w:rFonts w:eastAsiaTheme="minorEastAsia"/>
        </w:rPr>
      </w:pPr>
      <w:r w:rsidRPr="22407D37">
        <w:rPr>
          <w:rFonts w:eastAsiaTheme="minorEastAsia"/>
        </w:rPr>
        <w:t xml:space="preserve">The </w:t>
      </w:r>
      <w:r w:rsidR="00DF6285" w:rsidRPr="22407D37">
        <w:rPr>
          <w:rFonts w:eastAsiaTheme="minorEastAsia"/>
        </w:rPr>
        <w:t>C</w:t>
      </w:r>
      <w:r w:rsidRPr="22407D37">
        <w:rPr>
          <w:rFonts w:eastAsiaTheme="minorEastAsia"/>
        </w:rPr>
        <w:t xml:space="preserve">hurch </w:t>
      </w:r>
      <w:r w:rsidR="00B4747F" w:rsidRPr="22407D37">
        <w:rPr>
          <w:rFonts w:eastAsiaTheme="minorEastAsia"/>
        </w:rPr>
        <w:t xml:space="preserve">will consider whether any ministries it supports, including overseas ministries, have appropriate child protection policies in place. </w:t>
      </w:r>
      <w:r w:rsidR="00B4747F" w:rsidRPr="22407D37">
        <w:rPr>
          <w:rFonts w:eastAsiaTheme="minorEastAsia"/>
          <w:i/>
          <w:iCs/>
        </w:rPr>
        <w:t>(If you are a charity this is a requirement under</w:t>
      </w:r>
      <w:r w:rsidR="0040249A" w:rsidRPr="22407D37">
        <w:rPr>
          <w:rFonts w:eastAsiaTheme="minorEastAsia"/>
          <w:i/>
          <w:iCs/>
        </w:rPr>
        <w:t xml:space="preserve"> the Australian Charities and Not-for</w:t>
      </w:r>
      <w:r w:rsidR="00D65836" w:rsidRPr="22407D37">
        <w:rPr>
          <w:rFonts w:eastAsiaTheme="minorEastAsia"/>
          <w:i/>
          <w:iCs/>
        </w:rPr>
        <w:t>-profits Commission</w:t>
      </w:r>
      <w:r w:rsidR="008E3DD3" w:rsidRPr="22407D37">
        <w:rPr>
          <w:rFonts w:eastAsiaTheme="minorEastAsia"/>
          <w:i/>
          <w:iCs/>
        </w:rPr>
        <w:t xml:space="preserve"> [</w:t>
      </w:r>
      <w:r w:rsidR="00B4747F" w:rsidRPr="22407D37">
        <w:rPr>
          <w:rFonts w:eastAsiaTheme="minorEastAsia"/>
          <w:i/>
          <w:iCs/>
        </w:rPr>
        <w:t>ACNC</w:t>
      </w:r>
      <w:r w:rsidR="008E3DD3" w:rsidRPr="22407D37">
        <w:rPr>
          <w:rFonts w:eastAsiaTheme="minorEastAsia"/>
          <w:i/>
          <w:iCs/>
        </w:rPr>
        <w:t xml:space="preserve">] </w:t>
      </w:r>
      <w:r w:rsidR="00B4747F" w:rsidRPr="22407D37">
        <w:rPr>
          <w:rFonts w:eastAsiaTheme="minorEastAsia"/>
          <w:i/>
          <w:iCs/>
        </w:rPr>
        <w:t>external conduct standards.)</w:t>
      </w:r>
    </w:p>
    <w:p w:rsidR="00833094" w:rsidRPr="008B5B13" w:rsidRDefault="00833094" w:rsidP="00CE01E5">
      <w:pPr>
        <w:pStyle w:val="Heading3"/>
        <w:numPr>
          <w:ilvl w:val="2"/>
          <w:numId w:val="65"/>
        </w:numPr>
      </w:pPr>
      <w:bookmarkStart w:id="22" w:name="_Toc181616337"/>
      <w:bookmarkStart w:id="23" w:name="_Toc181616446"/>
      <w:r w:rsidRPr="00702537">
        <w:t xml:space="preserve">Safe Spiritual </w:t>
      </w:r>
      <w:r w:rsidR="00367DE6" w:rsidRPr="00702537">
        <w:t>and</w:t>
      </w:r>
      <w:r w:rsidRPr="00702537">
        <w:t xml:space="preserve"> Emotional Environments</w:t>
      </w:r>
      <w:bookmarkEnd w:id="22"/>
      <w:bookmarkEnd w:id="23"/>
    </w:p>
    <w:p w:rsidR="007E6210" w:rsidRDefault="00B431D3" w:rsidP="005D156A">
      <w:pPr>
        <w:pStyle w:val="ListParagraph"/>
        <w:numPr>
          <w:ilvl w:val="0"/>
          <w:numId w:val="19"/>
        </w:numPr>
        <w:spacing w:after="160" w:line="276" w:lineRule="auto"/>
        <w:rPr>
          <w:rFonts w:eastAsiaTheme="minorEastAsia"/>
        </w:rPr>
      </w:pPr>
      <w:r w:rsidRPr="22407D37">
        <w:rPr>
          <w:rFonts w:eastAsiaTheme="minorEastAsia"/>
        </w:rPr>
        <w:t xml:space="preserve">The </w:t>
      </w:r>
      <w:r w:rsidR="00DF6285" w:rsidRPr="22407D37">
        <w:rPr>
          <w:rFonts w:eastAsiaTheme="minorEastAsia"/>
        </w:rPr>
        <w:t>C</w:t>
      </w:r>
      <w:r w:rsidRPr="22407D37">
        <w:rPr>
          <w:rFonts w:eastAsiaTheme="minorEastAsia"/>
        </w:rPr>
        <w:t xml:space="preserve">hurch </w:t>
      </w:r>
      <w:r w:rsidR="007E6210" w:rsidRPr="22407D37">
        <w:rPr>
          <w:rFonts w:eastAsiaTheme="minorEastAsia"/>
        </w:rPr>
        <w:t xml:space="preserve">acknowledges and respects the diverse cultural, religious and family beliefs of each child, young person or vulnerable adult. </w:t>
      </w:r>
    </w:p>
    <w:p w:rsidR="007E6210" w:rsidRPr="004111F7" w:rsidRDefault="0082041F" w:rsidP="005D156A">
      <w:pPr>
        <w:pStyle w:val="ListParagraph"/>
        <w:spacing w:after="160" w:line="276" w:lineRule="auto"/>
        <w:ind w:left="709"/>
        <w:rPr>
          <w:rFonts w:eastAsiaTheme="minorEastAsia"/>
        </w:rPr>
      </w:pPr>
      <w:r w:rsidRPr="20080217">
        <w:rPr>
          <w:rFonts w:eastAsiaTheme="minorEastAsia"/>
        </w:rPr>
        <w:t xml:space="preserve">The Church desires for all </w:t>
      </w:r>
      <w:r w:rsidR="007E6210" w:rsidRPr="20080217">
        <w:rPr>
          <w:rFonts w:eastAsiaTheme="minorEastAsia"/>
        </w:rPr>
        <w:t>people to feel safe in any of our ministries. This especially applies to those deemed vulnerable in our society</w:t>
      </w:r>
      <w:r w:rsidRPr="20080217">
        <w:rPr>
          <w:rFonts w:eastAsiaTheme="minorEastAsia"/>
        </w:rPr>
        <w:t xml:space="preserve">. </w:t>
      </w:r>
      <w:r w:rsidR="259C7388" w:rsidRPr="20080217">
        <w:rPr>
          <w:rFonts w:eastAsiaTheme="minorEastAsia"/>
        </w:rPr>
        <w:t xml:space="preserve">The Church will work with children, young people, vulnerable adults and parents or caregivers to </w:t>
      </w:r>
      <w:r w:rsidR="484B95F9" w:rsidRPr="20080217">
        <w:rPr>
          <w:rFonts w:eastAsiaTheme="minorEastAsia"/>
        </w:rPr>
        <w:t>help</w:t>
      </w:r>
      <w:r w:rsidR="259C7388" w:rsidRPr="20080217">
        <w:rPr>
          <w:rFonts w:eastAsiaTheme="minorEastAsia"/>
        </w:rPr>
        <w:t xml:space="preserve"> creat</w:t>
      </w:r>
      <w:r w:rsidR="2BCF8755" w:rsidRPr="20080217">
        <w:rPr>
          <w:rFonts w:eastAsiaTheme="minorEastAsia"/>
        </w:rPr>
        <w:t>e</w:t>
      </w:r>
      <w:r w:rsidR="259C7388" w:rsidRPr="20080217">
        <w:rPr>
          <w:rFonts w:eastAsiaTheme="minorEastAsia"/>
        </w:rPr>
        <w:t xml:space="preserve"> supportive and inclusive ministries. </w:t>
      </w:r>
    </w:p>
    <w:p w:rsidR="007E6210" w:rsidRPr="004111F7" w:rsidRDefault="007E6210" w:rsidP="005D156A">
      <w:pPr>
        <w:pStyle w:val="ListParagraph"/>
        <w:spacing w:after="160" w:line="276" w:lineRule="auto"/>
        <w:ind w:left="709"/>
        <w:rPr>
          <w:rFonts w:eastAsiaTheme="minorEastAsia"/>
        </w:rPr>
      </w:pPr>
      <w:r w:rsidRPr="20080217">
        <w:rPr>
          <w:rFonts w:eastAsiaTheme="minorEastAsia"/>
        </w:rPr>
        <w:t xml:space="preserve">It is important to us that our </w:t>
      </w:r>
      <w:r w:rsidR="0D6350FC" w:rsidRPr="20080217">
        <w:rPr>
          <w:rFonts w:eastAsiaTheme="minorEastAsia"/>
        </w:rPr>
        <w:t>Children, Young People and Vulnerable Adults</w:t>
      </w:r>
      <w:r w:rsidRPr="20080217">
        <w:rPr>
          <w:rFonts w:eastAsiaTheme="minorEastAsia"/>
        </w:rPr>
        <w:t xml:space="preserve"> feel safe at all times during our ministries. Should they feel unsafe at any point, there are clear guidelines in place as to who they can speak to. </w:t>
      </w:r>
    </w:p>
    <w:p w:rsidR="0079681B" w:rsidRPr="008B5B13" w:rsidRDefault="14C481C1" w:rsidP="00CE01E5">
      <w:pPr>
        <w:pStyle w:val="Heading3"/>
        <w:numPr>
          <w:ilvl w:val="2"/>
          <w:numId w:val="65"/>
        </w:numPr>
      </w:pPr>
      <w:r>
        <w:t xml:space="preserve"> </w:t>
      </w:r>
      <w:bookmarkStart w:id="24" w:name="_Toc181616338"/>
      <w:bookmarkStart w:id="25" w:name="_Toc181616447"/>
      <w:r w:rsidR="0079681B">
        <w:t>Safe Online Environments</w:t>
      </w:r>
      <w:bookmarkEnd w:id="24"/>
      <w:bookmarkEnd w:id="25"/>
    </w:p>
    <w:p w:rsidR="006B26DF" w:rsidRDefault="005F5783" w:rsidP="005D156A">
      <w:pPr>
        <w:pStyle w:val="ListParagraph"/>
        <w:numPr>
          <w:ilvl w:val="0"/>
          <w:numId w:val="20"/>
        </w:numPr>
        <w:spacing w:after="160" w:line="276" w:lineRule="auto"/>
        <w:rPr>
          <w:rFonts w:eastAsiaTheme="minorEastAsia"/>
        </w:rPr>
      </w:pPr>
      <w:r w:rsidRPr="22407D37">
        <w:rPr>
          <w:rFonts w:eastAsiaTheme="minorEastAsia"/>
          <w:color w:val="000000" w:themeColor="text1"/>
        </w:rPr>
        <w:t xml:space="preserve">The </w:t>
      </w:r>
      <w:r w:rsidR="00A075B9" w:rsidRPr="22407D37">
        <w:rPr>
          <w:rFonts w:eastAsiaTheme="minorEastAsia"/>
          <w:color w:val="000000" w:themeColor="text1"/>
        </w:rPr>
        <w:t>C</w:t>
      </w:r>
      <w:r w:rsidRPr="22407D37">
        <w:rPr>
          <w:rFonts w:eastAsiaTheme="minorEastAsia"/>
          <w:color w:val="000000" w:themeColor="text1"/>
        </w:rPr>
        <w:t xml:space="preserve">hurch </w:t>
      </w:r>
      <w:r w:rsidR="006B26DF" w:rsidRPr="22407D37">
        <w:rPr>
          <w:rFonts w:eastAsiaTheme="minorEastAsia"/>
        </w:rPr>
        <w:t>will promote safe online behaviour in any electronic communication.</w:t>
      </w:r>
    </w:p>
    <w:p w:rsidR="00843A36" w:rsidRPr="005D156A" w:rsidRDefault="006B26DF" w:rsidP="005D156A">
      <w:pPr>
        <w:pStyle w:val="ListParagraph"/>
        <w:numPr>
          <w:ilvl w:val="0"/>
          <w:numId w:val="20"/>
        </w:numPr>
        <w:spacing w:after="160" w:line="276" w:lineRule="auto"/>
        <w:rPr>
          <w:rFonts w:eastAsiaTheme="minorEastAsia"/>
        </w:rPr>
      </w:pPr>
      <w:r w:rsidRPr="22407D37">
        <w:rPr>
          <w:rFonts w:eastAsiaTheme="minorEastAsia"/>
        </w:rPr>
        <w:t xml:space="preserve">In accordance with current privacy laws, </w:t>
      </w:r>
      <w:r w:rsidR="0042744B" w:rsidRPr="22407D37">
        <w:rPr>
          <w:rFonts w:eastAsiaTheme="minorEastAsia"/>
        </w:rPr>
        <w:t xml:space="preserve">the </w:t>
      </w:r>
      <w:r w:rsidR="00C933A1" w:rsidRPr="22407D37">
        <w:rPr>
          <w:rFonts w:eastAsiaTheme="minorEastAsia"/>
        </w:rPr>
        <w:t xml:space="preserve">Church </w:t>
      </w:r>
      <w:r w:rsidRPr="22407D37">
        <w:rPr>
          <w:rFonts w:eastAsiaTheme="minorEastAsia"/>
        </w:rPr>
        <w:t xml:space="preserve">will seek permission to use media (photos, media, etc.) in marketing and promotion and will ensure these remain the property of </w:t>
      </w:r>
      <w:r w:rsidR="00CE73B8" w:rsidRPr="22407D37">
        <w:rPr>
          <w:rFonts w:eastAsiaTheme="minorEastAsia"/>
        </w:rPr>
        <w:t xml:space="preserve">the Church </w:t>
      </w:r>
      <w:r w:rsidRPr="22407D37">
        <w:rPr>
          <w:rFonts w:eastAsiaTheme="minorEastAsia"/>
        </w:rPr>
        <w:t>and are used only within the law.</w:t>
      </w:r>
    </w:p>
    <w:p w:rsidR="00BB4F57" w:rsidRPr="00297120" w:rsidRDefault="00A36B36" w:rsidP="005D156A">
      <w:pPr>
        <w:spacing w:line="276" w:lineRule="auto"/>
        <w:ind w:firstLine="0"/>
        <w:rPr>
          <w:rFonts w:eastAsiaTheme="minorEastAsia"/>
          <w:i/>
          <w:iCs/>
          <w:color w:val="auto"/>
        </w:rPr>
      </w:pPr>
      <w:r w:rsidRPr="00297120">
        <w:rPr>
          <w:rFonts w:eastAsiaTheme="minorEastAsia"/>
          <w:i/>
          <w:iCs/>
          <w:color w:val="auto"/>
        </w:rPr>
        <w:t>For more details, please see: Guidelines for Creating Safe Environments</w:t>
      </w:r>
      <w:r w:rsidR="4178BA93" w:rsidRPr="00297120">
        <w:rPr>
          <w:rFonts w:eastAsiaTheme="minorEastAsia"/>
          <w:i/>
          <w:iCs/>
          <w:color w:val="auto"/>
        </w:rPr>
        <w:t>.</w:t>
      </w:r>
    </w:p>
    <w:p w:rsidR="00111223" w:rsidRPr="008B5B13" w:rsidRDefault="00111223" w:rsidP="00CE01E5">
      <w:pPr>
        <w:pStyle w:val="Heading3"/>
        <w:numPr>
          <w:ilvl w:val="2"/>
          <w:numId w:val="65"/>
        </w:numPr>
      </w:pPr>
      <w:bookmarkStart w:id="26" w:name="_Toc181616339"/>
      <w:bookmarkStart w:id="27" w:name="_Toc181616448"/>
      <w:r w:rsidRPr="00702537">
        <w:t>Risk Management</w:t>
      </w:r>
      <w:bookmarkEnd w:id="26"/>
      <w:bookmarkEnd w:id="27"/>
    </w:p>
    <w:p w:rsidR="00111223" w:rsidRPr="005D156A" w:rsidRDefault="004B1EFD" w:rsidP="005D156A">
      <w:pPr>
        <w:pStyle w:val="ListParagraph"/>
        <w:numPr>
          <w:ilvl w:val="0"/>
          <w:numId w:val="63"/>
        </w:numPr>
        <w:spacing w:line="276" w:lineRule="auto"/>
        <w:rPr>
          <w:rFonts w:eastAsiaTheme="minorEastAsia"/>
          <w:i/>
          <w:iCs/>
        </w:rPr>
      </w:pPr>
      <w:r w:rsidRPr="005D156A">
        <w:rPr>
          <w:rFonts w:eastAsiaTheme="minorEastAsia"/>
          <w:i/>
          <w:iCs/>
        </w:rPr>
        <w:t>Managing Persons of Concern</w:t>
      </w:r>
    </w:p>
    <w:p w:rsidR="004D1430" w:rsidRDefault="004D1430" w:rsidP="005D156A">
      <w:pPr>
        <w:spacing w:line="276" w:lineRule="auto"/>
        <w:ind w:left="360"/>
        <w:rPr>
          <w:rFonts w:eastAsiaTheme="minorEastAsia"/>
        </w:rPr>
      </w:pPr>
      <w:r>
        <w:rPr>
          <w:rFonts w:eastAsiaTheme="minorEastAsia"/>
        </w:rPr>
        <w:t>A Person of Concern is someone who:</w:t>
      </w:r>
    </w:p>
    <w:p w:rsidR="004D1430" w:rsidRDefault="004D1430" w:rsidP="005D156A">
      <w:pPr>
        <w:pStyle w:val="ListParagraph"/>
        <w:numPr>
          <w:ilvl w:val="0"/>
          <w:numId w:val="22"/>
        </w:numPr>
        <w:spacing w:after="160" w:line="276" w:lineRule="auto"/>
        <w:ind w:left="1080"/>
        <w:rPr>
          <w:rFonts w:eastAsiaTheme="minorEastAsia"/>
        </w:rPr>
      </w:pPr>
      <w:r>
        <w:rPr>
          <w:rFonts w:eastAsiaTheme="minorEastAsia"/>
        </w:rPr>
        <w:t>Has pleaded guilty to, been convicted of, or has admitted to a sexual criminal offence;</w:t>
      </w:r>
    </w:p>
    <w:p w:rsidR="004D1430" w:rsidRDefault="004D1430" w:rsidP="005D156A">
      <w:pPr>
        <w:pStyle w:val="ListParagraph"/>
        <w:numPr>
          <w:ilvl w:val="0"/>
          <w:numId w:val="22"/>
        </w:numPr>
        <w:spacing w:after="160" w:line="276" w:lineRule="auto"/>
        <w:ind w:left="1080"/>
        <w:rPr>
          <w:rFonts w:eastAsiaTheme="minorEastAsia"/>
        </w:rPr>
      </w:pPr>
      <w:r>
        <w:rPr>
          <w:rFonts w:eastAsiaTheme="minorEastAsia"/>
        </w:rPr>
        <w:t>Has been found to have sexually offended, arising through due diligence checks related to recruitment;</w:t>
      </w:r>
    </w:p>
    <w:p w:rsidR="004D1430" w:rsidRDefault="004D1430" w:rsidP="005D156A">
      <w:pPr>
        <w:pStyle w:val="ListParagraph"/>
        <w:numPr>
          <w:ilvl w:val="0"/>
          <w:numId w:val="22"/>
        </w:numPr>
        <w:spacing w:after="160" w:line="276" w:lineRule="auto"/>
        <w:ind w:left="1080"/>
        <w:rPr>
          <w:rFonts w:eastAsiaTheme="minorEastAsia"/>
        </w:rPr>
      </w:pPr>
      <w:r>
        <w:rPr>
          <w:rFonts w:eastAsiaTheme="minorEastAsia"/>
        </w:rPr>
        <w:t>Is currently charged with a sexual offence;</w:t>
      </w:r>
    </w:p>
    <w:p w:rsidR="004D1430" w:rsidRDefault="004D1430" w:rsidP="005D156A">
      <w:pPr>
        <w:pStyle w:val="ListParagraph"/>
        <w:numPr>
          <w:ilvl w:val="0"/>
          <w:numId w:val="22"/>
        </w:numPr>
        <w:spacing w:after="160" w:line="276" w:lineRule="auto"/>
        <w:ind w:left="1080"/>
        <w:rPr>
          <w:rFonts w:eastAsiaTheme="minorEastAsia"/>
        </w:rPr>
      </w:pPr>
      <w:r>
        <w:rPr>
          <w:rFonts w:eastAsiaTheme="minorEastAsia"/>
        </w:rPr>
        <w:lastRenderedPageBreak/>
        <w:t>Has been the subject of an allegation of a sexual offence and this was not appropriately investigated;</w:t>
      </w:r>
    </w:p>
    <w:p w:rsidR="004D1430" w:rsidRDefault="004D1430" w:rsidP="005D156A">
      <w:pPr>
        <w:pStyle w:val="ListParagraph"/>
        <w:numPr>
          <w:ilvl w:val="0"/>
          <w:numId w:val="22"/>
        </w:numPr>
        <w:spacing w:after="160" w:line="276" w:lineRule="auto"/>
        <w:ind w:left="1080"/>
        <w:rPr>
          <w:rFonts w:eastAsiaTheme="minorEastAsia"/>
        </w:rPr>
      </w:pPr>
      <w:r>
        <w:rPr>
          <w:rFonts w:eastAsiaTheme="minorEastAsia"/>
        </w:rPr>
        <w:t>Has been found to have received an adverse risk assessment arising from sexual misconduct;</w:t>
      </w:r>
    </w:p>
    <w:p w:rsidR="004D1430" w:rsidRDefault="004D1430" w:rsidP="005D156A">
      <w:pPr>
        <w:pStyle w:val="ListParagraph"/>
        <w:spacing w:after="160" w:line="276" w:lineRule="auto"/>
        <w:rPr>
          <w:rFonts w:eastAsiaTheme="minorEastAsia"/>
        </w:rPr>
      </w:pPr>
      <w:r w:rsidRPr="48837A57">
        <w:rPr>
          <w:rFonts w:eastAsiaTheme="minorEastAsia"/>
        </w:rPr>
        <w:t xml:space="preserve">Is deemed to be a risk to the safety of </w:t>
      </w:r>
      <w:r w:rsidR="0D6350FC" w:rsidRPr="48837A57">
        <w:rPr>
          <w:rFonts w:eastAsiaTheme="minorEastAsia"/>
        </w:rPr>
        <w:t>Children, Young People and Vulnerable Adults</w:t>
      </w:r>
      <w:r w:rsidRPr="48837A57">
        <w:rPr>
          <w:rFonts w:eastAsiaTheme="minorEastAsia"/>
        </w:rPr>
        <w:t xml:space="preserve"> because of an adverse risk assessment relating to sexual misconduct;</w:t>
      </w:r>
    </w:p>
    <w:p w:rsidR="004D1430" w:rsidRDefault="004D1430" w:rsidP="005D156A">
      <w:pPr>
        <w:pStyle w:val="ListParagraph"/>
        <w:numPr>
          <w:ilvl w:val="0"/>
          <w:numId w:val="22"/>
        </w:numPr>
        <w:spacing w:after="160" w:line="276" w:lineRule="auto"/>
        <w:ind w:left="1080"/>
        <w:rPr>
          <w:rFonts w:eastAsiaTheme="minorEastAsia"/>
        </w:rPr>
      </w:pPr>
      <w:r>
        <w:rPr>
          <w:rFonts w:eastAsiaTheme="minorEastAsia"/>
        </w:rPr>
        <w:t>Exhibits constant wandering across other people’s sexual boundaries.</w:t>
      </w:r>
    </w:p>
    <w:p w:rsidR="004D1430" w:rsidRDefault="004D1430" w:rsidP="005D156A">
      <w:pPr>
        <w:spacing w:line="276" w:lineRule="auto"/>
        <w:ind w:left="360"/>
        <w:rPr>
          <w:rFonts w:eastAsiaTheme="minorEastAsia"/>
        </w:rPr>
      </w:pPr>
      <w:r>
        <w:rPr>
          <w:rFonts w:eastAsiaTheme="minorEastAsia"/>
        </w:rPr>
        <w:t>A Christian congregation can be one of the few places where Persons of Concern, as the recipients of God’s forgiveness, can mix with a Christian community. However, that forgiveness does not mean immunity from temptation to re-offend.</w:t>
      </w:r>
    </w:p>
    <w:p w:rsidR="004D1430" w:rsidRPr="00297120" w:rsidRDefault="005B7DF5" w:rsidP="005D156A">
      <w:pPr>
        <w:spacing w:line="276" w:lineRule="auto"/>
        <w:ind w:left="360"/>
        <w:rPr>
          <w:rFonts w:eastAsiaTheme="minorEastAsia"/>
          <w:color w:val="auto"/>
        </w:rPr>
      </w:pPr>
      <w:r w:rsidRPr="48837A57">
        <w:rPr>
          <w:rFonts w:eastAsiaTheme="minorEastAsia"/>
        </w:rPr>
        <w:t xml:space="preserve">Because the </w:t>
      </w:r>
      <w:r w:rsidR="10A66351" w:rsidRPr="48837A57">
        <w:rPr>
          <w:rFonts w:eastAsiaTheme="minorEastAsia"/>
        </w:rPr>
        <w:t>Church is</w:t>
      </w:r>
      <w:r w:rsidR="004D1430" w:rsidRPr="48837A57">
        <w:rPr>
          <w:rFonts w:eastAsiaTheme="minorEastAsia"/>
        </w:rPr>
        <w:t xml:space="preserve"> committed to providing a safe space for </w:t>
      </w:r>
      <w:r w:rsidR="0D6350FC" w:rsidRPr="48837A57">
        <w:rPr>
          <w:rFonts w:eastAsiaTheme="minorEastAsia"/>
        </w:rPr>
        <w:t>Children, Young People and Vulnerable Adults</w:t>
      </w:r>
      <w:r w:rsidRPr="48837A57">
        <w:rPr>
          <w:rFonts w:eastAsiaTheme="minorEastAsia"/>
        </w:rPr>
        <w:t xml:space="preserve">, </w:t>
      </w:r>
      <w:bookmarkStart w:id="28" w:name="_Hlk49941429"/>
      <w:r w:rsidRPr="48837A57">
        <w:rPr>
          <w:rFonts w:eastAsiaTheme="minorEastAsia"/>
        </w:rPr>
        <w:t>s</w:t>
      </w:r>
      <w:r w:rsidR="004D1430" w:rsidRPr="48837A57">
        <w:rPr>
          <w:rFonts w:eastAsiaTheme="minorEastAsia"/>
        </w:rPr>
        <w:t xml:space="preserve">hould a Person of Concern be identified within </w:t>
      </w:r>
      <w:r w:rsidR="00241680" w:rsidRPr="48837A57">
        <w:rPr>
          <w:rFonts w:eastAsiaTheme="minorEastAsia"/>
        </w:rPr>
        <w:t xml:space="preserve">the </w:t>
      </w:r>
      <w:r w:rsidR="00FB57AA" w:rsidRPr="48837A57">
        <w:rPr>
          <w:rFonts w:eastAsiaTheme="minorEastAsia"/>
        </w:rPr>
        <w:t>C</w:t>
      </w:r>
      <w:r w:rsidR="00241680" w:rsidRPr="48837A57">
        <w:rPr>
          <w:rFonts w:eastAsiaTheme="minorEastAsia"/>
        </w:rPr>
        <w:t>hurch</w:t>
      </w:r>
      <w:r w:rsidR="004D1430" w:rsidRPr="48837A57">
        <w:rPr>
          <w:rFonts w:eastAsiaTheme="minorEastAsia"/>
        </w:rPr>
        <w:t xml:space="preserve">, </w:t>
      </w:r>
      <w:r w:rsidR="00725FE6" w:rsidRPr="48837A57">
        <w:rPr>
          <w:rFonts w:eastAsiaTheme="minorEastAsia"/>
        </w:rPr>
        <w:t xml:space="preserve">the Safe Spaces </w:t>
      </w:r>
      <w:r w:rsidR="00FB57AA" w:rsidRPr="48837A57">
        <w:rPr>
          <w:rFonts w:eastAsiaTheme="minorEastAsia"/>
        </w:rPr>
        <w:t xml:space="preserve">Coordinator </w:t>
      </w:r>
      <w:r w:rsidR="00725FE6" w:rsidRPr="48837A57">
        <w:rPr>
          <w:rFonts w:eastAsiaTheme="minorEastAsia"/>
        </w:rPr>
        <w:t>and Senior Pastor</w:t>
      </w:r>
      <w:r w:rsidR="000C2F01" w:rsidRPr="48837A57">
        <w:rPr>
          <w:rFonts w:eastAsiaTheme="minorEastAsia"/>
        </w:rPr>
        <w:t xml:space="preserve">, in consultation with </w:t>
      </w:r>
      <w:r w:rsidR="004D1430" w:rsidRPr="48837A57">
        <w:rPr>
          <w:rFonts w:eastAsiaTheme="minorEastAsia"/>
        </w:rPr>
        <w:t xml:space="preserve">the QB Professional Standards </w:t>
      </w:r>
      <w:r w:rsidR="004D1430" w:rsidRPr="00F41770">
        <w:rPr>
          <w:rFonts w:eastAsiaTheme="minorEastAsia"/>
        </w:rPr>
        <w:t>Officer</w:t>
      </w:r>
      <w:r w:rsidR="004D1430" w:rsidRPr="00F41770">
        <w:rPr>
          <w:rFonts w:eastAsiaTheme="minorEastAsia"/>
          <w:color w:val="FF0000"/>
        </w:rPr>
        <w:t xml:space="preserve"> </w:t>
      </w:r>
      <w:bookmarkEnd w:id="28"/>
      <w:r w:rsidR="004D1430" w:rsidRPr="00F41770">
        <w:rPr>
          <w:rFonts w:eastAsiaTheme="minorEastAsia"/>
        </w:rPr>
        <w:t xml:space="preserve">will assess and manage any person identified as a Persons of Concern in accordance </w:t>
      </w:r>
      <w:r w:rsidR="004D1430" w:rsidRPr="00297120">
        <w:rPr>
          <w:rFonts w:eastAsiaTheme="minorEastAsia"/>
          <w:color w:val="auto"/>
        </w:rPr>
        <w:t>with An Australian Baptist Response to Persons of Concern.</w:t>
      </w:r>
    </w:p>
    <w:p w:rsidR="0011149D" w:rsidRPr="00297120" w:rsidRDefault="0011149D" w:rsidP="005D156A">
      <w:pPr>
        <w:spacing w:line="276" w:lineRule="auto"/>
        <w:ind w:firstLine="349"/>
        <w:rPr>
          <w:rFonts w:eastAsiaTheme="minorEastAsia"/>
          <w:i/>
          <w:iCs/>
          <w:color w:val="auto"/>
        </w:rPr>
      </w:pPr>
      <w:r w:rsidRPr="00297120">
        <w:rPr>
          <w:rFonts w:eastAsiaTheme="minorEastAsia"/>
          <w:i/>
          <w:iCs/>
          <w:color w:val="auto"/>
        </w:rPr>
        <w:t>For more details, please see: An Australian Baptist Response to Persons of Concern.</w:t>
      </w:r>
    </w:p>
    <w:p w:rsidR="005E68DA" w:rsidRPr="005D156A" w:rsidRDefault="005E68DA" w:rsidP="005D156A">
      <w:pPr>
        <w:pStyle w:val="ListParagraph"/>
        <w:numPr>
          <w:ilvl w:val="0"/>
          <w:numId w:val="63"/>
        </w:numPr>
        <w:rPr>
          <w:rFonts w:eastAsiaTheme="minorEastAsia"/>
          <w:i/>
          <w:iCs/>
          <w:color w:val="auto"/>
        </w:rPr>
      </w:pPr>
      <w:r w:rsidRPr="005D156A">
        <w:rPr>
          <w:rFonts w:eastAsiaTheme="minorEastAsia"/>
          <w:i/>
          <w:iCs/>
          <w:color w:val="auto"/>
        </w:rPr>
        <w:t>Risk Assessments and Management Plans</w:t>
      </w:r>
    </w:p>
    <w:p w:rsidR="00A859C0" w:rsidRDefault="007D4B4B" w:rsidP="005D156A">
      <w:pPr>
        <w:spacing w:line="276" w:lineRule="auto"/>
        <w:ind w:left="360"/>
        <w:rPr>
          <w:rFonts w:eastAsiaTheme="minorEastAsia"/>
        </w:rPr>
      </w:pPr>
      <w:r w:rsidRPr="48837A57">
        <w:rPr>
          <w:rFonts w:eastAsiaTheme="minorEastAsia"/>
        </w:rPr>
        <w:t xml:space="preserve">The </w:t>
      </w:r>
      <w:r w:rsidR="00EB13C5" w:rsidRPr="48837A57">
        <w:rPr>
          <w:rFonts w:eastAsiaTheme="minorEastAsia"/>
        </w:rPr>
        <w:t>C</w:t>
      </w:r>
      <w:r w:rsidRPr="48837A57">
        <w:rPr>
          <w:rFonts w:eastAsiaTheme="minorEastAsia"/>
        </w:rPr>
        <w:t>hurch</w:t>
      </w:r>
      <w:r w:rsidRPr="48837A57">
        <w:rPr>
          <w:rFonts w:eastAsiaTheme="minorEastAsia"/>
          <w:color w:val="FF0000"/>
        </w:rPr>
        <w:t xml:space="preserve"> </w:t>
      </w:r>
      <w:r w:rsidR="00A859C0" w:rsidRPr="48837A57">
        <w:rPr>
          <w:rFonts w:eastAsiaTheme="minorEastAsia"/>
        </w:rPr>
        <w:t>will ensure that Ministry Leaders assess the risks and complete a Risk Management Plan in</w:t>
      </w:r>
      <w:r w:rsidR="008D4A13">
        <w:rPr>
          <w:rFonts w:eastAsiaTheme="minorEastAsia"/>
        </w:rPr>
        <w:t xml:space="preserve"> relation to any Children, Young People and Vulnerable Adult</w:t>
      </w:r>
      <w:r w:rsidR="00A859C0" w:rsidRPr="48837A57">
        <w:rPr>
          <w:rFonts w:eastAsiaTheme="minorEastAsia"/>
        </w:rPr>
        <w:t xml:space="preserve"> </w:t>
      </w:r>
      <w:r w:rsidR="00A859C0" w:rsidRPr="00F41770">
        <w:rPr>
          <w:rFonts w:eastAsiaTheme="minorEastAsia"/>
        </w:rPr>
        <w:t>program</w:t>
      </w:r>
      <w:r w:rsidR="007E4634" w:rsidRPr="00F41770">
        <w:rPr>
          <w:rFonts w:eastAsiaTheme="minorEastAsia"/>
        </w:rPr>
        <w:t>s</w:t>
      </w:r>
      <w:r w:rsidR="00A859C0" w:rsidRPr="48837A57">
        <w:rPr>
          <w:rFonts w:eastAsiaTheme="minorEastAsia"/>
        </w:rPr>
        <w:t xml:space="preserve"> or</w:t>
      </w:r>
      <w:r w:rsidR="008D4A13">
        <w:rPr>
          <w:rFonts w:eastAsiaTheme="minorEastAsia"/>
        </w:rPr>
        <w:t xml:space="preserve"> activities</w:t>
      </w:r>
      <w:r w:rsidR="00A859C0" w:rsidRPr="48837A57">
        <w:rPr>
          <w:rFonts w:eastAsiaTheme="minorEastAsia"/>
        </w:rPr>
        <w:t xml:space="preserve"> undertaken at, for or with </w:t>
      </w:r>
      <w:r w:rsidR="001B6102" w:rsidRPr="48837A57">
        <w:rPr>
          <w:rFonts w:eastAsiaTheme="minorEastAsia"/>
        </w:rPr>
        <w:t>the Church</w:t>
      </w:r>
      <w:r w:rsidR="00A859C0" w:rsidRPr="48837A57">
        <w:rPr>
          <w:rFonts w:eastAsiaTheme="minorEastAsia"/>
        </w:rPr>
        <w:t>. </w:t>
      </w:r>
    </w:p>
    <w:p w:rsidR="00A859C0" w:rsidRDefault="00A859C0" w:rsidP="005D156A">
      <w:pPr>
        <w:pStyle w:val="ListParagraph"/>
        <w:numPr>
          <w:ilvl w:val="0"/>
          <w:numId w:val="23"/>
        </w:numPr>
        <w:spacing w:after="160" w:line="276" w:lineRule="auto"/>
        <w:ind w:left="1080"/>
        <w:rPr>
          <w:rFonts w:eastAsiaTheme="minorEastAsia"/>
        </w:rPr>
      </w:pPr>
      <w:r>
        <w:rPr>
          <w:rFonts w:eastAsiaTheme="minorEastAsia"/>
        </w:rPr>
        <w:t xml:space="preserve">For regular activities, the assessment will be conducted at least annually and whenever there are significant changes in the program activities, attendance, or location.  </w:t>
      </w:r>
    </w:p>
    <w:p w:rsidR="00A859C0" w:rsidRDefault="00A859C0" w:rsidP="005D156A">
      <w:pPr>
        <w:pStyle w:val="ListParagraph"/>
        <w:numPr>
          <w:ilvl w:val="0"/>
          <w:numId w:val="23"/>
        </w:numPr>
        <w:spacing w:after="160" w:line="276" w:lineRule="auto"/>
        <w:ind w:left="1080"/>
        <w:rPr>
          <w:rFonts w:eastAsiaTheme="minorEastAsia"/>
        </w:rPr>
      </w:pPr>
      <w:r>
        <w:rPr>
          <w:rFonts w:eastAsiaTheme="minorEastAsia"/>
        </w:rPr>
        <w:t xml:space="preserve">For High-Risk Activities or Special Events, the Ministry Leader will complete a risk assessment.   </w:t>
      </w:r>
    </w:p>
    <w:p w:rsidR="00A859C0" w:rsidRDefault="00A859C0" w:rsidP="005D156A">
      <w:pPr>
        <w:spacing w:line="276" w:lineRule="auto"/>
        <w:ind w:left="360"/>
        <w:rPr>
          <w:rFonts w:eastAsiaTheme="minorEastAsia"/>
        </w:rPr>
      </w:pPr>
      <w:r w:rsidRPr="48837A57">
        <w:rPr>
          <w:rFonts w:eastAsiaTheme="minorEastAsia"/>
        </w:rPr>
        <w:t xml:space="preserve">All Risk Management Plans </w:t>
      </w:r>
      <w:r w:rsidR="006F519A" w:rsidRPr="48837A57">
        <w:rPr>
          <w:rFonts w:eastAsiaTheme="minorEastAsia"/>
        </w:rPr>
        <w:t xml:space="preserve">in relation to any </w:t>
      </w:r>
      <w:r w:rsidR="0D6350FC" w:rsidRPr="48837A57">
        <w:rPr>
          <w:rFonts w:eastAsiaTheme="minorEastAsia"/>
        </w:rPr>
        <w:t>Children, Young People and Vulnerable Adults</w:t>
      </w:r>
      <w:r w:rsidR="006F519A" w:rsidRPr="48837A57">
        <w:rPr>
          <w:rFonts w:eastAsiaTheme="minorEastAsia"/>
        </w:rPr>
        <w:t xml:space="preserve"> </w:t>
      </w:r>
      <w:r w:rsidRPr="48837A57">
        <w:rPr>
          <w:rFonts w:eastAsiaTheme="minorEastAsia"/>
        </w:rPr>
        <w:t xml:space="preserve">are to be approved by the Safe Spaces Team beforehand and </w:t>
      </w:r>
      <w:r w:rsidR="005B7DF5" w:rsidRPr="48837A57">
        <w:rPr>
          <w:rFonts w:eastAsiaTheme="minorEastAsia"/>
        </w:rPr>
        <w:t xml:space="preserve">communicated </w:t>
      </w:r>
      <w:r w:rsidRPr="48837A57">
        <w:rPr>
          <w:rFonts w:eastAsiaTheme="minorEastAsia"/>
        </w:rPr>
        <w:t>with relevant staff and volunteers to ensure appropriate safe standards are met.</w:t>
      </w:r>
    </w:p>
    <w:p w:rsidR="00A859C0" w:rsidRDefault="00224C6D" w:rsidP="005D156A">
      <w:pPr>
        <w:spacing w:line="276" w:lineRule="auto"/>
        <w:ind w:left="360"/>
        <w:rPr>
          <w:rFonts w:eastAsiaTheme="minorEastAsia"/>
        </w:rPr>
      </w:pPr>
      <w:r w:rsidRPr="48837A57">
        <w:rPr>
          <w:rFonts w:eastAsiaTheme="minorEastAsia"/>
        </w:rPr>
        <w:t xml:space="preserve">The </w:t>
      </w:r>
      <w:r w:rsidR="00084C05" w:rsidRPr="48837A57">
        <w:rPr>
          <w:rFonts w:eastAsiaTheme="minorEastAsia"/>
        </w:rPr>
        <w:t>Safe Church Coordinator</w:t>
      </w:r>
      <w:r w:rsidR="59F93CDB" w:rsidRPr="48837A57">
        <w:rPr>
          <w:rFonts w:eastAsiaTheme="minorEastAsia"/>
        </w:rPr>
        <w:t xml:space="preserve"> and </w:t>
      </w:r>
      <w:r w:rsidR="002F3B8E" w:rsidRPr="48837A57">
        <w:rPr>
          <w:rFonts w:eastAsiaTheme="minorEastAsia"/>
        </w:rPr>
        <w:t xml:space="preserve">Ministry Leaders </w:t>
      </w:r>
      <w:r w:rsidR="00A859C0" w:rsidRPr="48837A57">
        <w:rPr>
          <w:rFonts w:eastAsiaTheme="minorEastAsia"/>
        </w:rPr>
        <w:t>will ensure that appropriate and reasonable precautions are adopted to address risks identified as part of a risk assessment. When considering what measures are appropriate,</w:t>
      </w:r>
      <w:r w:rsidR="00A326D9" w:rsidRPr="48837A57">
        <w:rPr>
          <w:rFonts w:eastAsiaTheme="minorEastAsia"/>
        </w:rPr>
        <w:t xml:space="preserve"> </w:t>
      </w:r>
      <w:r w:rsidR="00FA0D75" w:rsidRPr="48837A57">
        <w:rPr>
          <w:rFonts w:eastAsiaTheme="minorEastAsia"/>
        </w:rPr>
        <w:t>Ministry Leaders</w:t>
      </w:r>
      <w:r w:rsidR="00A859C0" w:rsidRPr="48837A57">
        <w:rPr>
          <w:rFonts w:eastAsiaTheme="minorEastAsia"/>
        </w:rPr>
        <w:t xml:space="preserve"> will consider the likelihood of an incident occurring, the seriousness of the consequences and the difficulty of avoiding the risk.  </w:t>
      </w:r>
    </w:p>
    <w:p w:rsidR="009002E0" w:rsidRPr="00702537" w:rsidRDefault="009002E0" w:rsidP="005D156A">
      <w:pPr>
        <w:pStyle w:val="ListParagraph"/>
        <w:numPr>
          <w:ilvl w:val="0"/>
          <w:numId w:val="63"/>
        </w:numPr>
        <w:spacing w:line="276" w:lineRule="auto"/>
        <w:rPr>
          <w:rFonts w:eastAsiaTheme="minorEastAsia"/>
          <w:i/>
          <w:iCs/>
        </w:rPr>
      </w:pPr>
      <w:r w:rsidRPr="00702537">
        <w:rPr>
          <w:rFonts w:eastAsiaTheme="minorEastAsia"/>
          <w:i/>
          <w:iCs/>
        </w:rPr>
        <w:t>Incident Management – Responding and Reporting</w:t>
      </w:r>
    </w:p>
    <w:p w:rsidR="00302220" w:rsidRDefault="00FD05DB" w:rsidP="005D156A">
      <w:pPr>
        <w:spacing w:line="276" w:lineRule="auto"/>
        <w:ind w:left="360"/>
        <w:rPr>
          <w:rFonts w:eastAsiaTheme="minorEastAsia"/>
        </w:rPr>
      </w:pPr>
      <w:r w:rsidRPr="22407D37">
        <w:rPr>
          <w:rFonts w:eastAsiaTheme="minorEastAsia"/>
          <w:color w:val="auto"/>
        </w:rPr>
        <w:lastRenderedPageBreak/>
        <w:t xml:space="preserve">The </w:t>
      </w:r>
      <w:r w:rsidR="001F611B" w:rsidRPr="22407D37">
        <w:rPr>
          <w:rFonts w:eastAsiaTheme="minorEastAsia"/>
          <w:color w:val="auto"/>
        </w:rPr>
        <w:t>C</w:t>
      </w:r>
      <w:r w:rsidRPr="22407D37">
        <w:rPr>
          <w:rFonts w:eastAsiaTheme="minorEastAsia"/>
          <w:color w:val="auto"/>
        </w:rPr>
        <w:t>hurch</w:t>
      </w:r>
      <w:r w:rsidRPr="22407D37">
        <w:rPr>
          <w:rFonts w:eastAsiaTheme="minorEastAsia"/>
        </w:rPr>
        <w:t xml:space="preserve"> </w:t>
      </w:r>
      <w:r w:rsidR="00302220" w:rsidRPr="22407D37">
        <w:rPr>
          <w:rFonts w:eastAsiaTheme="minorEastAsia"/>
        </w:rPr>
        <w:t>is committed to providing a safe environment for all. Part of this process is ensuring that</w:t>
      </w:r>
      <w:r w:rsidR="00297120">
        <w:rPr>
          <w:rFonts w:eastAsiaTheme="minorEastAsia"/>
        </w:rPr>
        <w:t>:</w:t>
      </w:r>
    </w:p>
    <w:p w:rsidR="00302220" w:rsidRDefault="002F3B8E" w:rsidP="005D156A">
      <w:pPr>
        <w:pStyle w:val="ListParagraph"/>
        <w:spacing w:after="160" w:line="276" w:lineRule="auto"/>
        <w:rPr>
          <w:rFonts w:eastAsiaTheme="minorEastAsia"/>
        </w:rPr>
      </w:pPr>
      <w:r w:rsidRPr="48837A57">
        <w:rPr>
          <w:rFonts w:eastAsiaTheme="minorEastAsia"/>
        </w:rPr>
        <w:t>i</w:t>
      </w:r>
      <w:r w:rsidR="00302220" w:rsidRPr="48837A57">
        <w:rPr>
          <w:rFonts w:eastAsiaTheme="minorEastAsia"/>
        </w:rPr>
        <w:t xml:space="preserve">ncidents, whether potential or actual, are responded to in an appropriate way; and </w:t>
      </w:r>
    </w:p>
    <w:p w:rsidR="00302220" w:rsidRDefault="002F3B8E" w:rsidP="005D156A">
      <w:pPr>
        <w:pStyle w:val="ListParagraph"/>
        <w:spacing w:after="160" w:line="276" w:lineRule="auto"/>
        <w:rPr>
          <w:rFonts w:eastAsiaTheme="minorEastAsia"/>
        </w:rPr>
      </w:pPr>
      <w:r w:rsidRPr="48837A57">
        <w:rPr>
          <w:rFonts w:eastAsiaTheme="minorEastAsia"/>
        </w:rPr>
        <w:t>r</w:t>
      </w:r>
      <w:r w:rsidR="00302220" w:rsidRPr="48837A57">
        <w:rPr>
          <w:rFonts w:eastAsiaTheme="minorEastAsia"/>
        </w:rPr>
        <w:t>eporting and analysing occurs to ensure the incident does</w:t>
      </w:r>
      <w:r w:rsidR="00F41770">
        <w:rPr>
          <w:rFonts w:eastAsiaTheme="minorEastAsia"/>
        </w:rPr>
        <w:t xml:space="preserve"> not</w:t>
      </w:r>
      <w:r w:rsidR="00302220" w:rsidRPr="48837A57">
        <w:rPr>
          <w:rFonts w:eastAsiaTheme="minorEastAsia"/>
        </w:rPr>
        <w:t xml:space="preserve"> happen again. </w:t>
      </w:r>
    </w:p>
    <w:p w:rsidR="00302220" w:rsidRPr="00F41770" w:rsidRDefault="626BBB44" w:rsidP="005D156A">
      <w:pPr>
        <w:spacing w:line="276" w:lineRule="auto"/>
        <w:ind w:left="360"/>
        <w:rPr>
          <w:rFonts w:eastAsiaTheme="minorEastAsia"/>
          <w:i/>
          <w:iCs/>
          <w:color w:val="auto"/>
          <w:highlight w:val="yellow"/>
        </w:rPr>
      </w:pPr>
      <w:r w:rsidRPr="48837A57">
        <w:rPr>
          <w:rFonts w:eastAsiaTheme="minorEastAsia"/>
        </w:rPr>
        <w:t>All incidents</w:t>
      </w:r>
      <w:r w:rsidR="00DB2B69" w:rsidRPr="48837A57">
        <w:rPr>
          <w:rFonts w:eastAsiaTheme="minorEastAsia"/>
        </w:rPr>
        <w:t xml:space="preserve"> (including accidents</w:t>
      </w:r>
      <w:r w:rsidR="1610BA32" w:rsidRPr="48837A57">
        <w:rPr>
          <w:rFonts w:eastAsiaTheme="minorEastAsia"/>
        </w:rPr>
        <w:t xml:space="preserve"> </w:t>
      </w:r>
      <w:r w:rsidR="00DB2B69" w:rsidRPr="48837A57">
        <w:rPr>
          <w:rFonts w:eastAsiaTheme="minorEastAsia"/>
        </w:rPr>
        <w:t>and disclosures)</w:t>
      </w:r>
      <w:r w:rsidR="00AB4DEB" w:rsidRPr="48837A57">
        <w:rPr>
          <w:rFonts w:eastAsiaTheme="minorEastAsia"/>
        </w:rPr>
        <w:t xml:space="preserve"> whether suspected, perceived, potential or actual</w:t>
      </w:r>
      <w:r w:rsidR="0044026D" w:rsidRPr="48837A57">
        <w:rPr>
          <w:rFonts w:eastAsiaTheme="minorEastAsia"/>
        </w:rPr>
        <w:t>,</w:t>
      </w:r>
      <w:r w:rsidR="00302220" w:rsidRPr="48837A57">
        <w:rPr>
          <w:rFonts w:eastAsiaTheme="minorEastAsia"/>
        </w:rPr>
        <w:t xml:space="preserve"> will be managed </w:t>
      </w:r>
      <w:r w:rsidR="00302220" w:rsidRPr="00F41770">
        <w:rPr>
          <w:rFonts w:eastAsiaTheme="minorEastAsia"/>
          <w:color w:val="auto"/>
        </w:rPr>
        <w:t>through the</w:t>
      </w:r>
      <w:r w:rsidR="00302220" w:rsidRPr="00F41770">
        <w:rPr>
          <w:rFonts w:eastAsiaTheme="minorEastAsia"/>
          <w:i/>
          <w:iCs/>
          <w:color w:val="auto"/>
        </w:rPr>
        <w:t xml:space="preserve"> </w:t>
      </w:r>
      <w:r w:rsidR="00EF14C3" w:rsidRPr="00F41770">
        <w:rPr>
          <w:rFonts w:eastAsiaTheme="minorEastAsia"/>
          <w:color w:val="auto"/>
        </w:rPr>
        <w:t xml:space="preserve">Procedure for </w:t>
      </w:r>
      <w:r w:rsidR="00F13069" w:rsidRPr="00F41770">
        <w:rPr>
          <w:rFonts w:eastAsiaTheme="minorEastAsia"/>
          <w:color w:val="auto"/>
        </w:rPr>
        <w:t>Responding to an Incident (Minor or Critical)</w:t>
      </w:r>
      <w:r w:rsidR="00302220" w:rsidRPr="00F41770">
        <w:rPr>
          <w:rFonts w:eastAsiaTheme="minorEastAsia"/>
          <w:color w:val="auto"/>
        </w:rPr>
        <w:t xml:space="preserve"> and recorded on the Safe Spaces Incident Response Form</w:t>
      </w:r>
      <w:r w:rsidR="09147ED7" w:rsidRPr="00F41770">
        <w:rPr>
          <w:rFonts w:eastAsiaTheme="minorEastAsia"/>
          <w:color w:val="auto"/>
        </w:rPr>
        <w:t>.</w:t>
      </w:r>
      <w:r w:rsidR="000658A5" w:rsidRPr="00F41770">
        <w:rPr>
          <w:rFonts w:eastAsiaTheme="minorEastAsia"/>
          <w:color w:val="auto"/>
        </w:rPr>
        <w:t xml:space="preserve"> </w:t>
      </w:r>
    </w:p>
    <w:p w:rsidR="006C37B1" w:rsidRPr="00297120" w:rsidRDefault="006C37B1" w:rsidP="005D156A">
      <w:pPr>
        <w:spacing w:line="276" w:lineRule="auto"/>
        <w:ind w:left="360"/>
        <w:rPr>
          <w:rFonts w:eastAsiaTheme="minorEastAsia"/>
          <w:i/>
          <w:iCs/>
          <w:color w:val="auto"/>
        </w:rPr>
      </w:pPr>
      <w:r w:rsidRPr="00297120">
        <w:rPr>
          <w:rFonts w:eastAsiaTheme="minorEastAsia"/>
          <w:i/>
          <w:iCs/>
          <w:color w:val="auto"/>
        </w:rPr>
        <w:t xml:space="preserve">For more details, please see: </w:t>
      </w:r>
      <w:r w:rsidR="2D149F22" w:rsidRPr="00297120">
        <w:rPr>
          <w:rFonts w:ascii="Calibri" w:eastAsia="Calibri" w:hAnsi="Calibri" w:cs="Calibri"/>
          <w:i/>
          <w:iCs/>
          <w:color w:val="auto"/>
        </w:rPr>
        <w:t>Procedure for Responding to an Incident (Minor or Critical) and S</w:t>
      </w:r>
      <w:r w:rsidRPr="00297120">
        <w:rPr>
          <w:rFonts w:eastAsiaTheme="minorEastAsia"/>
          <w:i/>
          <w:iCs/>
          <w:color w:val="auto"/>
        </w:rPr>
        <w:t>afe Spaces Incident Response Form.</w:t>
      </w:r>
    </w:p>
    <w:p w:rsidR="006F1199" w:rsidRPr="008B5B13" w:rsidRDefault="006F1199" w:rsidP="00CE01E5">
      <w:pPr>
        <w:pStyle w:val="Heading3"/>
        <w:numPr>
          <w:ilvl w:val="2"/>
          <w:numId w:val="65"/>
        </w:numPr>
      </w:pPr>
      <w:bookmarkStart w:id="29" w:name="_Toc181616340"/>
      <w:bookmarkStart w:id="30" w:name="_Toc181616449"/>
      <w:r w:rsidRPr="00702537">
        <w:t>Third Parties and Affiliated Entities</w:t>
      </w:r>
      <w:bookmarkEnd w:id="29"/>
      <w:bookmarkEnd w:id="30"/>
    </w:p>
    <w:p w:rsidR="00443B2C" w:rsidRDefault="00A4728A" w:rsidP="005D156A">
      <w:pPr>
        <w:spacing w:line="276" w:lineRule="auto"/>
        <w:rPr>
          <w:rFonts w:eastAsiaTheme="minorEastAsia"/>
        </w:rPr>
      </w:pPr>
      <w:r w:rsidRPr="48837A57">
        <w:rPr>
          <w:rFonts w:eastAsiaTheme="minorEastAsia"/>
        </w:rPr>
        <w:t xml:space="preserve">The </w:t>
      </w:r>
      <w:r w:rsidR="002104EA" w:rsidRPr="48837A57">
        <w:rPr>
          <w:rFonts w:eastAsiaTheme="minorEastAsia"/>
        </w:rPr>
        <w:t>C</w:t>
      </w:r>
      <w:r w:rsidRPr="48837A57">
        <w:rPr>
          <w:rFonts w:eastAsiaTheme="minorEastAsia"/>
        </w:rPr>
        <w:t xml:space="preserve">hurch </w:t>
      </w:r>
      <w:r w:rsidR="00443B2C" w:rsidRPr="48837A57">
        <w:rPr>
          <w:rFonts w:eastAsiaTheme="minorEastAsia"/>
        </w:rPr>
        <w:t xml:space="preserve">will require any third party (tenant or external party using </w:t>
      </w:r>
      <w:r w:rsidR="00680E54" w:rsidRPr="48837A57">
        <w:rPr>
          <w:rFonts w:eastAsiaTheme="minorEastAsia"/>
        </w:rPr>
        <w:t xml:space="preserve">Church </w:t>
      </w:r>
      <w:r w:rsidR="00443B2C" w:rsidRPr="48837A57">
        <w:rPr>
          <w:rFonts w:eastAsiaTheme="minorEastAsia"/>
        </w:rPr>
        <w:t xml:space="preserve">property) that provides services to </w:t>
      </w:r>
      <w:r w:rsidR="0D6350FC" w:rsidRPr="48837A57">
        <w:rPr>
          <w:rFonts w:eastAsiaTheme="minorEastAsia"/>
        </w:rPr>
        <w:t>Children, Young People and Vulnerable Adults</w:t>
      </w:r>
      <w:r w:rsidR="00443B2C" w:rsidRPr="48837A57">
        <w:rPr>
          <w:rFonts w:eastAsiaTheme="minorEastAsia"/>
        </w:rPr>
        <w:t xml:space="preserve"> to provide a copy of their </w:t>
      </w:r>
      <w:r w:rsidR="002104EA" w:rsidRPr="48837A57">
        <w:rPr>
          <w:rFonts w:eastAsiaTheme="minorEastAsia"/>
        </w:rPr>
        <w:t>child and youth risk management strategy</w:t>
      </w:r>
      <w:r w:rsidR="00443B2C" w:rsidRPr="48837A57">
        <w:rPr>
          <w:rFonts w:eastAsiaTheme="minorEastAsia"/>
        </w:rPr>
        <w:t xml:space="preserve"> at least annually.  </w:t>
      </w:r>
    </w:p>
    <w:p w:rsidR="00443B2C" w:rsidDel="00ED4B76" w:rsidRDefault="00ED066C" w:rsidP="005D156A">
      <w:pPr>
        <w:spacing w:line="276" w:lineRule="auto"/>
        <w:rPr>
          <w:rFonts w:eastAsiaTheme="minorEastAsia"/>
        </w:rPr>
      </w:pPr>
      <w:r w:rsidRPr="48837A57">
        <w:rPr>
          <w:rFonts w:eastAsiaTheme="minorEastAsia"/>
        </w:rPr>
        <w:t xml:space="preserve">The church </w:t>
      </w:r>
      <w:r w:rsidR="00443B2C" w:rsidRPr="48837A57">
        <w:rPr>
          <w:rFonts w:eastAsiaTheme="minorEastAsia"/>
        </w:rPr>
        <w:t xml:space="preserve">will ensure that any affiliated entities (any entity or program that is, or is represented as, a ministry of </w:t>
      </w:r>
      <w:r w:rsidR="006A4C08" w:rsidRPr="48837A57">
        <w:rPr>
          <w:rFonts w:eastAsiaTheme="minorEastAsia"/>
        </w:rPr>
        <w:t>the Church</w:t>
      </w:r>
      <w:r w:rsidR="00443B2C" w:rsidRPr="48837A57">
        <w:rPr>
          <w:rFonts w:eastAsiaTheme="minorEastAsia"/>
        </w:rPr>
        <w:t xml:space="preserve">) comply with current child safety standards including annual reports to the </w:t>
      </w:r>
      <w:r w:rsidR="002A70E0" w:rsidRPr="48837A57">
        <w:rPr>
          <w:rFonts w:eastAsiaTheme="minorEastAsia"/>
        </w:rPr>
        <w:t xml:space="preserve">Church </w:t>
      </w:r>
      <w:r w:rsidR="701AF366" w:rsidRPr="48837A57">
        <w:rPr>
          <w:rFonts w:eastAsiaTheme="minorEastAsia"/>
        </w:rPr>
        <w:t xml:space="preserve">Governance </w:t>
      </w:r>
      <w:r w:rsidR="00137D3D" w:rsidRPr="48837A57">
        <w:rPr>
          <w:rFonts w:eastAsiaTheme="minorEastAsia"/>
        </w:rPr>
        <w:t>G</w:t>
      </w:r>
      <w:r w:rsidR="701AF366" w:rsidRPr="48837A57">
        <w:rPr>
          <w:rFonts w:eastAsiaTheme="minorEastAsia"/>
        </w:rPr>
        <w:t>roup</w:t>
      </w:r>
      <w:r w:rsidR="00443B2C" w:rsidRPr="48837A57">
        <w:rPr>
          <w:rFonts w:eastAsiaTheme="minorEastAsia"/>
        </w:rPr>
        <w:t xml:space="preserve"> regarding </w:t>
      </w:r>
      <w:r w:rsidR="2CC21EC7" w:rsidRPr="48837A57">
        <w:rPr>
          <w:rFonts w:eastAsiaTheme="minorEastAsia"/>
        </w:rPr>
        <w:t>their child and youth risk management strategy</w:t>
      </w:r>
      <w:r w:rsidR="00443B2C" w:rsidRPr="48837A57">
        <w:rPr>
          <w:rFonts w:eastAsiaTheme="minorEastAsia"/>
        </w:rPr>
        <w:t>. </w:t>
      </w:r>
    </w:p>
    <w:p w:rsidR="002218B9" w:rsidRPr="00702537" w:rsidRDefault="00F40BCB" w:rsidP="00CE01E5">
      <w:pPr>
        <w:pStyle w:val="Heading2"/>
        <w:numPr>
          <w:ilvl w:val="1"/>
          <w:numId w:val="65"/>
        </w:numPr>
      </w:pPr>
      <w:bookmarkStart w:id="31" w:name="_Toc181616450"/>
      <w:r>
        <w:t xml:space="preserve">Mandatory Requirement 7: </w:t>
      </w:r>
      <w:r w:rsidRPr="05CEC5AB">
        <w:t xml:space="preserve">Compliance </w:t>
      </w:r>
      <w:r>
        <w:t>w</w:t>
      </w:r>
      <w:r w:rsidRPr="05CEC5AB">
        <w:t>ith Queensland’s Blue Card Laws</w:t>
      </w:r>
      <w:bookmarkEnd w:id="31"/>
    </w:p>
    <w:p w:rsidR="002218B9" w:rsidRPr="008B5B13" w:rsidRDefault="00CE01E5" w:rsidP="00CE01E5">
      <w:pPr>
        <w:pStyle w:val="Heading3"/>
        <w:numPr>
          <w:ilvl w:val="0"/>
          <w:numId w:val="0"/>
        </w:numPr>
        <w:ind w:left="709" w:hanging="709"/>
      </w:pPr>
      <w:bookmarkStart w:id="32" w:name="_Toc181616342"/>
      <w:bookmarkStart w:id="33" w:name="_Toc181616451"/>
      <w:r>
        <w:t xml:space="preserve">6.7.1   </w:t>
      </w:r>
      <w:r w:rsidR="002218B9" w:rsidRPr="00702537">
        <w:t>Recordkeeping</w:t>
      </w:r>
      <w:bookmarkEnd w:id="32"/>
      <w:bookmarkEnd w:id="33"/>
    </w:p>
    <w:p w:rsidR="00861213" w:rsidRPr="00861213" w:rsidRDefault="00CC2F00" w:rsidP="48837A57">
      <w:pPr>
        <w:rPr>
          <w:rFonts w:eastAsiaTheme="minorEastAsia"/>
          <w:color w:val="auto"/>
        </w:rPr>
      </w:pPr>
      <w:r w:rsidRPr="48837A57">
        <w:rPr>
          <w:rFonts w:eastAsiaTheme="minorEastAsia"/>
          <w:color w:val="auto"/>
        </w:rPr>
        <w:t xml:space="preserve">The </w:t>
      </w:r>
      <w:r w:rsidR="00694917" w:rsidRPr="48837A57">
        <w:rPr>
          <w:rFonts w:eastAsiaTheme="minorEastAsia"/>
          <w:color w:val="auto"/>
        </w:rPr>
        <w:t>C</w:t>
      </w:r>
      <w:r w:rsidRPr="48837A57">
        <w:rPr>
          <w:rFonts w:eastAsiaTheme="minorEastAsia"/>
          <w:color w:val="auto"/>
        </w:rPr>
        <w:t>hurch</w:t>
      </w:r>
      <w:r w:rsidRPr="48837A57">
        <w:rPr>
          <w:rFonts w:eastAsiaTheme="minorEastAsia"/>
        </w:rPr>
        <w:t xml:space="preserve"> </w:t>
      </w:r>
      <w:r w:rsidR="00861213" w:rsidRPr="48837A57">
        <w:rPr>
          <w:rFonts w:eastAsiaTheme="minorEastAsia"/>
        </w:rPr>
        <w:t>complies with recordkeeping requirements of the Blue Card system and</w:t>
      </w:r>
      <w:r w:rsidR="0B834448" w:rsidRPr="48837A57">
        <w:rPr>
          <w:rFonts w:eastAsiaTheme="minorEastAsia"/>
        </w:rPr>
        <w:t xml:space="preserve"> with the</w:t>
      </w:r>
      <w:r w:rsidR="6C9C9128" w:rsidRPr="48837A57">
        <w:rPr>
          <w:rFonts w:eastAsiaTheme="minorEastAsia"/>
        </w:rPr>
        <w:t xml:space="preserve"> Safe Spaces Recordkeeping Guidelines</w:t>
      </w:r>
      <w:r w:rsidR="002F3B8E" w:rsidRPr="48837A57">
        <w:rPr>
          <w:rFonts w:eastAsiaTheme="minorEastAsia"/>
        </w:rPr>
        <w:t xml:space="preserve"> that are informed by </w:t>
      </w:r>
      <w:r w:rsidR="6C9C9128" w:rsidRPr="48837A57">
        <w:rPr>
          <w:rFonts w:eastAsiaTheme="minorEastAsia"/>
        </w:rPr>
        <w:t xml:space="preserve">the </w:t>
      </w:r>
      <w:r w:rsidR="0B834448" w:rsidRPr="48837A57">
        <w:rPr>
          <w:rFonts w:eastAsiaTheme="minorEastAsia"/>
        </w:rPr>
        <w:t>Guiding Principles of the Queensland Baptists Data Retention and Destruction Policy</w:t>
      </w:r>
      <w:r w:rsidR="7D50CBBD" w:rsidRPr="48837A57">
        <w:rPr>
          <w:rFonts w:eastAsiaTheme="minorEastAsia"/>
        </w:rPr>
        <w:t xml:space="preserve"> </w:t>
      </w:r>
      <w:r w:rsidR="00F41770">
        <w:rPr>
          <w:rFonts w:eastAsiaTheme="minorEastAsia"/>
        </w:rPr>
        <w:t>(</w:t>
      </w:r>
      <w:r w:rsidR="7D50CBBD" w:rsidRPr="48837A57">
        <w:rPr>
          <w:rFonts w:eastAsiaTheme="minorEastAsia"/>
        </w:rPr>
        <w:t>Clauses 2.4 and 4.5)</w:t>
      </w:r>
      <w:r w:rsidR="0B834448" w:rsidRPr="48837A57">
        <w:rPr>
          <w:rFonts w:eastAsiaTheme="minorEastAsia"/>
        </w:rPr>
        <w:t>.</w:t>
      </w:r>
      <w:r w:rsidR="00861213" w:rsidRPr="48837A57">
        <w:rPr>
          <w:rFonts w:eastAsiaTheme="minorEastAsia"/>
        </w:rPr>
        <w:t xml:space="preserve"> </w:t>
      </w:r>
      <w:r w:rsidR="00861213" w:rsidRPr="48837A57">
        <w:rPr>
          <w:rFonts w:eastAsiaTheme="minorEastAsia"/>
          <w:color w:val="auto"/>
        </w:rPr>
        <w:t xml:space="preserve"> </w:t>
      </w:r>
    </w:p>
    <w:p w:rsidR="00861213" w:rsidRDefault="00FA6BCF" w:rsidP="22407D37">
      <w:pPr>
        <w:rPr>
          <w:rFonts w:eastAsiaTheme="minorEastAsia"/>
        </w:rPr>
      </w:pPr>
      <w:r w:rsidRPr="22407D37">
        <w:rPr>
          <w:rFonts w:eastAsiaTheme="minorEastAsia"/>
        </w:rPr>
        <w:t>The Church</w:t>
      </w:r>
      <w:r w:rsidRPr="22407D37">
        <w:rPr>
          <w:rFonts w:eastAsiaTheme="minorEastAsia"/>
          <w:color w:val="FF0000"/>
        </w:rPr>
        <w:t xml:space="preserve"> </w:t>
      </w:r>
      <w:r w:rsidR="00861213" w:rsidRPr="22407D37">
        <w:rPr>
          <w:rFonts w:eastAsiaTheme="minorEastAsia"/>
        </w:rPr>
        <w:t xml:space="preserve">will retain </w:t>
      </w:r>
      <w:r w:rsidR="00575CC9" w:rsidRPr="22407D37">
        <w:rPr>
          <w:rFonts w:eastAsiaTheme="minorEastAsia"/>
        </w:rPr>
        <w:t xml:space="preserve">records </w:t>
      </w:r>
      <w:r w:rsidR="00FB5DD3" w:rsidRPr="22407D37">
        <w:rPr>
          <w:rFonts w:eastAsiaTheme="minorEastAsia"/>
        </w:rPr>
        <w:t xml:space="preserve">in alignment with the </w:t>
      </w:r>
      <w:r w:rsidR="00A33F60" w:rsidRPr="22407D37">
        <w:rPr>
          <w:rFonts w:eastAsiaTheme="minorEastAsia"/>
          <w:color w:val="auto"/>
        </w:rPr>
        <w:t>Safe Spaces Recordkeeping Guidelines</w:t>
      </w:r>
      <w:r w:rsidR="009E70D6" w:rsidRPr="22407D37">
        <w:rPr>
          <w:rFonts w:eastAsiaTheme="minorEastAsia"/>
        </w:rPr>
        <w:t>.</w:t>
      </w:r>
      <w:r w:rsidR="00861213" w:rsidRPr="22407D37">
        <w:rPr>
          <w:rFonts w:eastAsiaTheme="minorEastAsia"/>
        </w:rPr>
        <w:t xml:space="preserve">   </w:t>
      </w:r>
    </w:p>
    <w:p w:rsidR="00861213" w:rsidRDefault="00861213" w:rsidP="001B5FE3">
      <w:pPr>
        <w:pStyle w:val="ListParagraph"/>
        <w:numPr>
          <w:ilvl w:val="0"/>
          <w:numId w:val="25"/>
        </w:numPr>
        <w:spacing w:after="160" w:line="256" w:lineRule="auto"/>
        <w:ind w:left="426"/>
        <w:rPr>
          <w:rFonts w:eastAsiaTheme="minorEastAsia"/>
        </w:rPr>
      </w:pPr>
      <w:r>
        <w:rPr>
          <w:rFonts w:eastAsiaTheme="minorEastAsia"/>
        </w:rPr>
        <w:t xml:space="preserve">Where records contain, or may contain, sensitive information, they will be kept in a manner that protects confidentiality and will only be accessed by a limited number of authorised persons.  </w:t>
      </w:r>
    </w:p>
    <w:p w:rsidR="00861213" w:rsidRDefault="00861213" w:rsidP="00811C93">
      <w:pPr>
        <w:pStyle w:val="ListParagraph"/>
        <w:numPr>
          <w:ilvl w:val="0"/>
          <w:numId w:val="25"/>
        </w:numPr>
        <w:spacing w:after="160" w:line="256" w:lineRule="auto"/>
        <w:rPr>
          <w:rFonts w:eastAsiaTheme="minorEastAsia"/>
        </w:rPr>
      </w:pPr>
      <w:r>
        <w:rPr>
          <w:rFonts w:eastAsiaTheme="minorEastAsia"/>
        </w:rPr>
        <w:t xml:space="preserve">Where records are kept in hard copy, they will be held in a secure location with proper consideration of access, and physical conditions.  </w:t>
      </w:r>
    </w:p>
    <w:p w:rsidR="00887A7F" w:rsidRPr="00CE01E5" w:rsidRDefault="00861213" w:rsidP="00CE01E5">
      <w:pPr>
        <w:pStyle w:val="ListParagraph"/>
        <w:numPr>
          <w:ilvl w:val="0"/>
          <w:numId w:val="25"/>
        </w:numPr>
        <w:spacing w:after="160" w:line="256" w:lineRule="auto"/>
        <w:rPr>
          <w:rFonts w:eastAsiaTheme="minorEastAsia"/>
        </w:rPr>
      </w:pPr>
      <w:r>
        <w:rPr>
          <w:rFonts w:eastAsiaTheme="minorEastAsia"/>
        </w:rPr>
        <w:t xml:space="preserve">Where records are kept electronically, they will be monitored to ensure security and ongoing accessibility.  </w:t>
      </w:r>
    </w:p>
    <w:p w:rsidR="003E5530" w:rsidRPr="00F41770" w:rsidRDefault="003E5530" w:rsidP="00E857AF">
      <w:pPr>
        <w:ind w:firstLine="0"/>
        <w:rPr>
          <w:rFonts w:eastAsiaTheme="minorEastAsia"/>
          <w:i/>
          <w:iCs/>
        </w:rPr>
      </w:pPr>
      <w:r w:rsidRPr="00F41770">
        <w:rPr>
          <w:rFonts w:eastAsiaTheme="minorEastAsia"/>
          <w:i/>
          <w:iCs/>
        </w:rPr>
        <w:t>For more details, please see: Recordkeeping</w:t>
      </w:r>
      <w:r w:rsidR="00887A7F" w:rsidRPr="00F41770">
        <w:rPr>
          <w:rFonts w:eastAsiaTheme="minorEastAsia"/>
          <w:i/>
          <w:iCs/>
        </w:rPr>
        <w:t xml:space="preserve"> Guidelines</w:t>
      </w:r>
      <w:r w:rsidR="00C9495E" w:rsidRPr="00F41770">
        <w:rPr>
          <w:rFonts w:eastAsiaTheme="minorEastAsia"/>
          <w:i/>
          <w:iCs/>
        </w:rPr>
        <w:t xml:space="preserve"> and the church </w:t>
      </w:r>
      <w:r w:rsidR="00887A7F" w:rsidRPr="00F41770">
        <w:rPr>
          <w:rFonts w:eastAsiaTheme="minorEastAsia"/>
          <w:i/>
          <w:iCs/>
        </w:rPr>
        <w:t>Privacy Policy*</w:t>
      </w:r>
    </w:p>
    <w:p w:rsidR="003E5530" w:rsidRPr="00CE01E5" w:rsidRDefault="00887A7F" w:rsidP="00CE01E5">
      <w:pPr>
        <w:ind w:firstLine="0"/>
        <w:rPr>
          <w:rFonts w:eastAsiaTheme="minorEastAsia"/>
          <w:i/>
          <w:iCs/>
          <w:u w:val="single"/>
        </w:rPr>
      </w:pPr>
      <w:r w:rsidRPr="00F41770">
        <w:rPr>
          <w:rFonts w:eastAsiaTheme="minorEastAsia"/>
          <w:i/>
          <w:iCs/>
        </w:rPr>
        <w:t>*</w:t>
      </w:r>
      <w:r w:rsidR="003E5530" w:rsidRPr="00F41770">
        <w:rPr>
          <w:rFonts w:eastAsiaTheme="minorEastAsia"/>
          <w:i/>
          <w:iCs/>
        </w:rPr>
        <w:t>Please note: If your church has an annual turnover exceeding $3 million, you will fall into the category of complying with the Australian Privacy Principles.</w:t>
      </w:r>
    </w:p>
    <w:p w:rsidR="006724C4" w:rsidRPr="008B5B13" w:rsidRDefault="00D62C2B" w:rsidP="00CE01E5">
      <w:pPr>
        <w:pStyle w:val="Heading3"/>
        <w:numPr>
          <w:ilvl w:val="2"/>
          <w:numId w:val="65"/>
        </w:numPr>
      </w:pPr>
      <w:bookmarkStart w:id="34" w:name="_Toc181616343"/>
      <w:bookmarkStart w:id="35" w:name="_Toc181616452"/>
      <w:r w:rsidRPr="008B5B13">
        <w:t>Review and Accountability</w:t>
      </w:r>
      <w:bookmarkEnd w:id="34"/>
      <w:bookmarkEnd w:id="35"/>
    </w:p>
    <w:p w:rsidR="005A4173" w:rsidRPr="00702537" w:rsidRDefault="007125E5" w:rsidP="00702537">
      <w:pPr>
        <w:rPr>
          <w:rFonts w:eastAsiaTheme="minorEastAsia"/>
          <w:i/>
          <w:iCs/>
        </w:rPr>
      </w:pPr>
      <w:r>
        <w:rPr>
          <w:rFonts w:eastAsiaTheme="minorEastAsia"/>
          <w:i/>
          <w:iCs/>
        </w:rPr>
        <w:t xml:space="preserve"> </w:t>
      </w:r>
      <w:r>
        <w:rPr>
          <w:rFonts w:eastAsiaTheme="minorEastAsia"/>
          <w:i/>
          <w:iCs/>
        </w:rPr>
        <w:tab/>
      </w:r>
      <w:r w:rsidR="00503250">
        <w:rPr>
          <w:rFonts w:eastAsiaTheme="minorEastAsia"/>
          <w:i/>
          <w:iCs/>
        </w:rPr>
        <w:t>a) Internal Review</w:t>
      </w:r>
    </w:p>
    <w:p w:rsidR="004D4670" w:rsidRDefault="00E209BB" w:rsidP="7723CC60">
      <w:pPr>
        <w:ind w:left="720" w:firstLine="0"/>
        <w:rPr>
          <w:rFonts w:eastAsiaTheme="minorEastAsia"/>
        </w:rPr>
      </w:pPr>
      <w:r w:rsidRPr="22407D37">
        <w:rPr>
          <w:rFonts w:eastAsiaTheme="minorEastAsia"/>
        </w:rPr>
        <w:lastRenderedPageBreak/>
        <w:t xml:space="preserve">The Church </w:t>
      </w:r>
      <w:r w:rsidR="004D4670" w:rsidRPr="22407D37">
        <w:rPr>
          <w:rFonts w:eastAsiaTheme="minorEastAsia"/>
        </w:rPr>
        <w:t xml:space="preserve">will review this policy annually, using </w:t>
      </w:r>
      <w:r w:rsidR="004D4670" w:rsidRPr="00297120">
        <w:rPr>
          <w:rFonts w:eastAsiaTheme="minorEastAsia"/>
          <w:color w:val="auto"/>
        </w:rPr>
        <w:t xml:space="preserve">the Checklist for Annual Internal Review </w:t>
      </w:r>
      <w:r w:rsidR="004D4670" w:rsidRPr="22407D37">
        <w:rPr>
          <w:rFonts w:eastAsiaTheme="minorEastAsia"/>
        </w:rPr>
        <w:t xml:space="preserve">and seeking input from staff, volunteers and stakeholders to which the policy applies. </w:t>
      </w:r>
    </w:p>
    <w:p w:rsidR="00503250" w:rsidRDefault="00503250" w:rsidP="00503250">
      <w:pPr>
        <w:pStyle w:val="ListParagraph"/>
        <w:numPr>
          <w:ilvl w:val="0"/>
          <w:numId w:val="0"/>
        </w:numPr>
        <w:ind w:left="720"/>
        <w:rPr>
          <w:rFonts w:eastAsiaTheme="minorEastAsia"/>
          <w:i/>
          <w:iCs/>
        </w:rPr>
      </w:pPr>
      <w:r>
        <w:rPr>
          <w:rFonts w:eastAsiaTheme="minorEastAsia"/>
          <w:i/>
          <w:iCs/>
        </w:rPr>
        <w:t>b)</w:t>
      </w:r>
      <w:r w:rsidR="007125E5">
        <w:rPr>
          <w:rFonts w:eastAsiaTheme="minorEastAsia"/>
          <w:i/>
          <w:iCs/>
        </w:rPr>
        <w:t xml:space="preserve"> </w:t>
      </w:r>
      <w:r>
        <w:rPr>
          <w:rFonts w:eastAsiaTheme="minorEastAsia"/>
          <w:i/>
          <w:iCs/>
        </w:rPr>
        <w:t>External Review</w:t>
      </w:r>
      <w:r w:rsidR="00297120">
        <w:rPr>
          <w:rFonts w:eastAsiaTheme="minorEastAsia"/>
          <w:i/>
          <w:iCs/>
        </w:rPr>
        <w:t xml:space="preserve"> </w:t>
      </w:r>
    </w:p>
    <w:p w:rsidR="007C1E05" w:rsidRDefault="002F3B8E" w:rsidP="48837A57">
      <w:pPr>
        <w:ind w:left="720" w:firstLine="0"/>
        <w:rPr>
          <w:rFonts w:eastAsiaTheme="minorEastAsia"/>
        </w:rPr>
      </w:pPr>
      <w:r w:rsidRPr="3F48E6D8">
        <w:rPr>
          <w:rFonts w:eastAsiaTheme="minorEastAsia"/>
        </w:rPr>
        <w:t xml:space="preserve">The Church </w:t>
      </w:r>
      <w:r w:rsidR="007C1E05" w:rsidRPr="3F48E6D8">
        <w:rPr>
          <w:rFonts w:eastAsiaTheme="minorEastAsia"/>
        </w:rPr>
        <w:t>will seek advice from and communi</w:t>
      </w:r>
      <w:r w:rsidR="00726850" w:rsidRPr="3F48E6D8">
        <w:rPr>
          <w:rFonts w:eastAsiaTheme="minorEastAsia"/>
        </w:rPr>
        <w:t xml:space="preserve">cate with </w:t>
      </w:r>
      <w:r w:rsidRPr="3F48E6D8">
        <w:rPr>
          <w:rFonts w:eastAsiaTheme="minorEastAsia"/>
        </w:rPr>
        <w:t xml:space="preserve">the specialised team available through </w:t>
      </w:r>
      <w:r w:rsidR="00726850" w:rsidRPr="3F48E6D8">
        <w:rPr>
          <w:rFonts w:eastAsiaTheme="minorEastAsia"/>
        </w:rPr>
        <w:t>QB</w:t>
      </w:r>
      <w:r w:rsidR="7E58A2C0" w:rsidRPr="3F48E6D8">
        <w:rPr>
          <w:rFonts w:eastAsiaTheme="minorEastAsia"/>
        </w:rPr>
        <w:t xml:space="preserve"> Church Services</w:t>
      </w:r>
      <w:r w:rsidR="00726850" w:rsidRPr="3F48E6D8">
        <w:rPr>
          <w:rFonts w:eastAsiaTheme="minorEastAsia"/>
        </w:rPr>
        <w:t xml:space="preserve"> </w:t>
      </w:r>
      <w:r w:rsidR="2D961F9C" w:rsidRPr="3F48E6D8">
        <w:rPr>
          <w:rFonts w:eastAsiaTheme="minorEastAsia"/>
        </w:rPr>
        <w:t>in regard to</w:t>
      </w:r>
      <w:r w:rsidR="00726850" w:rsidRPr="3F48E6D8">
        <w:rPr>
          <w:rFonts w:eastAsiaTheme="minorEastAsia"/>
        </w:rPr>
        <w:t>:</w:t>
      </w:r>
    </w:p>
    <w:p w:rsidR="00726850" w:rsidRDefault="00DB49FF" w:rsidP="05CEC5AB">
      <w:pPr>
        <w:pStyle w:val="ListParagraph"/>
        <w:ind w:left="1440"/>
        <w:rPr>
          <w:rFonts w:eastAsiaTheme="minorEastAsia"/>
        </w:rPr>
      </w:pPr>
      <w:r w:rsidRPr="05CEC5AB">
        <w:rPr>
          <w:rFonts w:eastAsiaTheme="minorEastAsia"/>
        </w:rPr>
        <w:t xml:space="preserve">Any Child Protection Concerns – contact </w:t>
      </w:r>
      <w:r w:rsidR="00B4439F" w:rsidRPr="05CEC5AB">
        <w:rPr>
          <w:rFonts w:eastAsiaTheme="minorEastAsia"/>
        </w:rPr>
        <w:t>safesapaces@qb.org.au</w:t>
      </w:r>
    </w:p>
    <w:p w:rsidR="00DB49FF" w:rsidRDefault="00DB49FF" w:rsidP="05CEC5AB">
      <w:pPr>
        <w:pStyle w:val="ListParagraph"/>
        <w:ind w:left="1440"/>
        <w:rPr>
          <w:rFonts w:eastAsiaTheme="minorEastAsia"/>
        </w:rPr>
      </w:pPr>
      <w:r w:rsidRPr="05CEC5AB">
        <w:rPr>
          <w:rFonts w:eastAsiaTheme="minorEastAsia"/>
        </w:rPr>
        <w:t xml:space="preserve">Any Safeguarding policy advice and support – contact </w:t>
      </w:r>
      <w:r w:rsidR="00B4439F" w:rsidRPr="05CEC5AB">
        <w:rPr>
          <w:rFonts w:eastAsiaTheme="minorEastAsia"/>
        </w:rPr>
        <w:t>safespaces@qb.org.au</w:t>
      </w:r>
    </w:p>
    <w:p w:rsidR="00DB49FF" w:rsidRDefault="0077AEA1" w:rsidP="05CEC5AB">
      <w:pPr>
        <w:pStyle w:val="ListParagraph"/>
        <w:ind w:left="1440"/>
        <w:rPr>
          <w:rFonts w:eastAsiaTheme="minorEastAsia"/>
        </w:rPr>
      </w:pPr>
      <w:r w:rsidRPr="05CEC5AB">
        <w:rPr>
          <w:rFonts w:eastAsiaTheme="minorEastAsia"/>
        </w:rPr>
        <w:t xml:space="preserve">Any complaints </w:t>
      </w:r>
      <w:bookmarkStart w:id="36" w:name="_Int_8EnVIJDZ"/>
      <w:r w:rsidRPr="05CEC5AB">
        <w:rPr>
          <w:rFonts w:eastAsiaTheme="minorEastAsia"/>
        </w:rPr>
        <w:t>in regards to</w:t>
      </w:r>
      <w:bookmarkEnd w:id="36"/>
      <w:r w:rsidRPr="05CEC5AB">
        <w:rPr>
          <w:rFonts w:eastAsiaTheme="minorEastAsia"/>
        </w:rPr>
        <w:t xml:space="preserve"> Pastors, Staff, Volunteers or Stakeholders – contact </w:t>
      </w:r>
      <w:r w:rsidR="00B4439F" w:rsidRPr="05CEC5AB">
        <w:rPr>
          <w:rFonts w:eastAsiaTheme="minorEastAsia"/>
        </w:rPr>
        <w:t>pso@qb.org.au</w:t>
      </w:r>
    </w:p>
    <w:p w:rsidR="00F30EBE" w:rsidRDefault="00F86619" w:rsidP="05CEC5AB">
      <w:pPr>
        <w:pStyle w:val="ListParagraph"/>
        <w:ind w:left="1440"/>
        <w:rPr>
          <w:rFonts w:eastAsiaTheme="minorEastAsia"/>
        </w:rPr>
      </w:pPr>
      <w:r w:rsidRPr="05CEC5AB">
        <w:rPr>
          <w:rFonts w:eastAsiaTheme="minorEastAsia"/>
        </w:rPr>
        <w:t xml:space="preserve">Any </w:t>
      </w:r>
      <w:r w:rsidR="00A31700" w:rsidRPr="05CEC5AB">
        <w:rPr>
          <w:rFonts w:eastAsiaTheme="minorEastAsia"/>
        </w:rPr>
        <w:t>knowledge of a Pe</w:t>
      </w:r>
      <w:r w:rsidR="00496217" w:rsidRPr="05CEC5AB">
        <w:rPr>
          <w:rFonts w:eastAsiaTheme="minorEastAsia"/>
        </w:rPr>
        <w:t>rson of Con</w:t>
      </w:r>
      <w:r w:rsidR="7B7ED6EF" w:rsidRPr="05CEC5AB">
        <w:rPr>
          <w:rFonts w:eastAsiaTheme="minorEastAsia"/>
        </w:rPr>
        <w:t>c</w:t>
      </w:r>
      <w:r w:rsidR="00496217" w:rsidRPr="05CEC5AB">
        <w:rPr>
          <w:rFonts w:eastAsiaTheme="minorEastAsia"/>
        </w:rPr>
        <w:t xml:space="preserve">ern within the Church – contact </w:t>
      </w:r>
      <w:r w:rsidR="00B4439F" w:rsidRPr="05CEC5AB">
        <w:rPr>
          <w:rFonts w:eastAsiaTheme="minorEastAsia"/>
        </w:rPr>
        <w:t>pso@qb.org.au</w:t>
      </w:r>
    </w:p>
    <w:p w:rsidR="00B42711" w:rsidRPr="00DB49FF" w:rsidRDefault="00B42711" w:rsidP="22407D37">
      <w:pPr>
        <w:pStyle w:val="ListParagraph"/>
        <w:numPr>
          <w:ilvl w:val="0"/>
          <w:numId w:val="0"/>
        </w:numPr>
        <w:ind w:left="1440"/>
        <w:rPr>
          <w:rFonts w:eastAsiaTheme="minorEastAsia"/>
        </w:rPr>
      </w:pPr>
    </w:p>
    <w:p w:rsidR="00FC672F" w:rsidRPr="00702537" w:rsidRDefault="00F40BCB" w:rsidP="00CE01E5">
      <w:pPr>
        <w:pStyle w:val="Heading2"/>
        <w:numPr>
          <w:ilvl w:val="1"/>
          <w:numId w:val="65"/>
        </w:numPr>
      </w:pPr>
      <w:bookmarkStart w:id="37" w:name="_Toc181616453"/>
      <w:r>
        <w:t xml:space="preserve">Mandatory Requirement 8: </w:t>
      </w:r>
      <w:r w:rsidRPr="05CEC5AB">
        <w:t xml:space="preserve">Communication </w:t>
      </w:r>
      <w:r>
        <w:t>a</w:t>
      </w:r>
      <w:r w:rsidRPr="05CEC5AB">
        <w:t>nd Support</w:t>
      </w:r>
      <w:bookmarkEnd w:id="37"/>
    </w:p>
    <w:p w:rsidR="00FC672F" w:rsidRPr="00375490" w:rsidRDefault="00CE01E5" w:rsidP="00CE01E5">
      <w:pPr>
        <w:pStyle w:val="Heading3"/>
        <w:numPr>
          <w:ilvl w:val="0"/>
          <w:numId w:val="0"/>
        </w:numPr>
        <w:ind w:left="851" w:hanging="851"/>
      </w:pPr>
      <w:bookmarkStart w:id="38" w:name="_Toc181616345"/>
      <w:bookmarkStart w:id="39" w:name="_Toc181616454"/>
      <w:r>
        <w:t xml:space="preserve">6.8.1    </w:t>
      </w:r>
      <w:r w:rsidR="00FC672F" w:rsidRPr="008B5B13">
        <w:t>Communication</w:t>
      </w:r>
      <w:bookmarkEnd w:id="38"/>
      <w:bookmarkEnd w:id="39"/>
    </w:p>
    <w:p w:rsidR="00811C93" w:rsidRDefault="00E47330" w:rsidP="22407D37">
      <w:pPr>
        <w:rPr>
          <w:rFonts w:eastAsiaTheme="minorEastAsia"/>
        </w:rPr>
      </w:pPr>
      <w:r w:rsidRPr="22407D37">
        <w:rPr>
          <w:rFonts w:eastAsiaTheme="minorEastAsia"/>
        </w:rPr>
        <w:t xml:space="preserve">The </w:t>
      </w:r>
      <w:r w:rsidR="00375490" w:rsidRPr="22407D37">
        <w:rPr>
          <w:rFonts w:eastAsiaTheme="minorEastAsia"/>
        </w:rPr>
        <w:t>C</w:t>
      </w:r>
      <w:r w:rsidRPr="22407D37">
        <w:rPr>
          <w:rFonts w:eastAsiaTheme="minorEastAsia"/>
        </w:rPr>
        <w:t xml:space="preserve">hurch </w:t>
      </w:r>
      <w:r w:rsidR="00811C93" w:rsidRPr="22407D37">
        <w:rPr>
          <w:rFonts w:eastAsiaTheme="minorEastAsia"/>
        </w:rPr>
        <w:t xml:space="preserve">recognises this policy is most effective when it is communicated to all stakeholders. </w:t>
      </w:r>
    </w:p>
    <w:p w:rsidR="00811C93" w:rsidRDefault="00811C93" w:rsidP="48837A57">
      <w:pPr>
        <w:rPr>
          <w:rFonts w:eastAsiaTheme="minorEastAsia"/>
        </w:rPr>
      </w:pPr>
      <w:r w:rsidRPr="48837A57">
        <w:rPr>
          <w:rFonts w:eastAsiaTheme="minorEastAsia"/>
        </w:rPr>
        <w:t xml:space="preserve">The Safe </w:t>
      </w:r>
      <w:r w:rsidR="00464485" w:rsidRPr="48837A57">
        <w:rPr>
          <w:rFonts w:eastAsiaTheme="minorEastAsia"/>
        </w:rPr>
        <w:t>Spaces</w:t>
      </w:r>
      <w:r w:rsidR="007E4EEF" w:rsidRPr="48837A57">
        <w:rPr>
          <w:rFonts w:eastAsiaTheme="minorEastAsia"/>
        </w:rPr>
        <w:t xml:space="preserve"> Coordinator </w:t>
      </w:r>
      <w:r w:rsidRPr="48837A57">
        <w:rPr>
          <w:rFonts w:eastAsiaTheme="minorEastAsia"/>
        </w:rPr>
        <w:t>and</w:t>
      </w:r>
      <w:r w:rsidR="5CB41ADC" w:rsidRPr="48837A57">
        <w:rPr>
          <w:rFonts w:eastAsiaTheme="minorEastAsia"/>
        </w:rPr>
        <w:t xml:space="preserve"> the Church </w:t>
      </w:r>
      <w:r w:rsidR="002F3B8E" w:rsidRPr="48837A57">
        <w:rPr>
          <w:rFonts w:eastAsiaTheme="minorEastAsia"/>
        </w:rPr>
        <w:t>G</w:t>
      </w:r>
      <w:r w:rsidR="5CB41ADC" w:rsidRPr="48837A57">
        <w:rPr>
          <w:rFonts w:eastAsiaTheme="minorEastAsia"/>
        </w:rPr>
        <w:t xml:space="preserve">overnance </w:t>
      </w:r>
      <w:r w:rsidR="002F3B8E" w:rsidRPr="48837A57">
        <w:rPr>
          <w:rFonts w:eastAsiaTheme="minorEastAsia"/>
        </w:rPr>
        <w:t>G</w:t>
      </w:r>
      <w:r w:rsidR="5CB41ADC" w:rsidRPr="48837A57">
        <w:rPr>
          <w:rFonts w:eastAsiaTheme="minorEastAsia"/>
        </w:rPr>
        <w:t xml:space="preserve">roup </w:t>
      </w:r>
      <w:r w:rsidRPr="48837A57">
        <w:rPr>
          <w:rFonts w:eastAsiaTheme="minorEastAsia"/>
        </w:rPr>
        <w:t>will:</w:t>
      </w:r>
    </w:p>
    <w:p w:rsidR="00811C93" w:rsidRPr="00AC156F" w:rsidRDefault="002F3B8E" w:rsidP="00AC156F">
      <w:pPr>
        <w:pStyle w:val="ListParagraph"/>
        <w:ind w:left="426"/>
        <w:rPr>
          <w:rFonts w:eastAsiaTheme="minorEastAsia"/>
        </w:rPr>
      </w:pPr>
      <w:r w:rsidRPr="00AC156F">
        <w:rPr>
          <w:rFonts w:eastAsiaTheme="minorEastAsia"/>
        </w:rPr>
        <w:t>E</w:t>
      </w:r>
      <w:r w:rsidR="00811C93" w:rsidRPr="00AC156F">
        <w:rPr>
          <w:rFonts w:eastAsiaTheme="minorEastAsia"/>
        </w:rPr>
        <w:t xml:space="preserve">nsure that all stakeholders are aware of responsibilities and understand what is accepted behaviour for interacting with </w:t>
      </w:r>
      <w:r w:rsidR="0D6350FC" w:rsidRPr="00AC156F">
        <w:rPr>
          <w:rFonts w:eastAsiaTheme="minorEastAsia"/>
        </w:rPr>
        <w:t>Children, Young People and Vulnerable Adults</w:t>
      </w:r>
      <w:r w:rsidR="00811C93" w:rsidRPr="00AC156F">
        <w:rPr>
          <w:rFonts w:eastAsiaTheme="minorEastAsia"/>
        </w:rPr>
        <w:t>;</w:t>
      </w:r>
    </w:p>
    <w:p w:rsidR="00811C93" w:rsidRDefault="00811C93" w:rsidP="00AC156F">
      <w:pPr>
        <w:pStyle w:val="ListParagraph"/>
        <w:ind w:left="426"/>
        <w:rPr>
          <w:rFonts w:eastAsiaTheme="minorEastAsia"/>
        </w:rPr>
      </w:pPr>
      <w:r w:rsidRPr="20080217">
        <w:rPr>
          <w:rFonts w:eastAsiaTheme="minorEastAsia"/>
        </w:rPr>
        <w:t>Enable individuals to feel comfortable addressing issues of concern;</w:t>
      </w:r>
      <w:r w:rsidR="002F3B8E" w:rsidRPr="20080217">
        <w:rPr>
          <w:rFonts w:eastAsiaTheme="minorEastAsia"/>
        </w:rPr>
        <w:t xml:space="preserve"> and</w:t>
      </w:r>
    </w:p>
    <w:p w:rsidR="00811C93" w:rsidRDefault="002F3B8E" w:rsidP="00AC156F">
      <w:pPr>
        <w:pStyle w:val="ListParagraph"/>
        <w:ind w:left="426"/>
        <w:rPr>
          <w:rFonts w:eastAsiaTheme="minorEastAsia"/>
        </w:rPr>
      </w:pPr>
      <w:r w:rsidRPr="20080217">
        <w:rPr>
          <w:rFonts w:eastAsiaTheme="minorEastAsia"/>
        </w:rPr>
        <w:t>H</w:t>
      </w:r>
      <w:r w:rsidR="00811C93" w:rsidRPr="20080217">
        <w:rPr>
          <w:rFonts w:eastAsiaTheme="minorEastAsia"/>
        </w:rPr>
        <w:t xml:space="preserve">ighlight the importance of </w:t>
      </w:r>
      <w:r w:rsidR="00883F11" w:rsidRPr="20080217">
        <w:rPr>
          <w:rFonts w:eastAsiaTheme="minorEastAsia"/>
        </w:rPr>
        <w:t xml:space="preserve">the </w:t>
      </w:r>
      <w:r w:rsidR="00315BE6" w:rsidRPr="20080217">
        <w:rPr>
          <w:rFonts w:eastAsiaTheme="minorEastAsia"/>
        </w:rPr>
        <w:t>C</w:t>
      </w:r>
      <w:r w:rsidR="00883F11" w:rsidRPr="20080217">
        <w:rPr>
          <w:rFonts w:eastAsiaTheme="minorEastAsia"/>
        </w:rPr>
        <w:t xml:space="preserve">hurch’s </w:t>
      </w:r>
      <w:r w:rsidR="00811C93" w:rsidRPr="20080217">
        <w:rPr>
          <w:rFonts w:eastAsiaTheme="minorEastAsia"/>
        </w:rPr>
        <w:t xml:space="preserve">commitment to protecting the safety and wellbeing of </w:t>
      </w:r>
      <w:r w:rsidR="0D6350FC" w:rsidRPr="20080217">
        <w:rPr>
          <w:rFonts w:eastAsiaTheme="minorEastAsia"/>
        </w:rPr>
        <w:t>Children, Young People and Vulnerable Adults</w:t>
      </w:r>
      <w:r w:rsidR="00811C93" w:rsidRPr="20080217">
        <w:rPr>
          <w:rFonts w:eastAsiaTheme="minorEastAsia"/>
        </w:rPr>
        <w:t xml:space="preserve"> in our environment.</w:t>
      </w:r>
    </w:p>
    <w:p w:rsidR="00811C93" w:rsidRDefault="002F3B8E" w:rsidP="48837A57">
      <w:pPr>
        <w:rPr>
          <w:rFonts w:eastAsiaTheme="minorEastAsia"/>
        </w:rPr>
      </w:pPr>
      <w:r w:rsidRPr="48837A57">
        <w:rPr>
          <w:rFonts w:eastAsiaTheme="minorEastAsia"/>
        </w:rPr>
        <w:t xml:space="preserve">The Church believes </w:t>
      </w:r>
      <w:r w:rsidR="00811C93" w:rsidRPr="48837A57">
        <w:rPr>
          <w:rFonts w:eastAsiaTheme="minorEastAsia"/>
        </w:rPr>
        <w:t>Child protection and a culture of safety is everyone’s responsibility, and is committed to considering and implementing new ways of communicating this.</w:t>
      </w:r>
    </w:p>
    <w:p w:rsidR="0056637B" w:rsidRPr="00315BE6" w:rsidRDefault="0056637B" w:rsidP="00CE01E5">
      <w:pPr>
        <w:pStyle w:val="Heading3"/>
        <w:numPr>
          <w:ilvl w:val="2"/>
          <w:numId w:val="65"/>
        </w:numPr>
      </w:pPr>
      <w:bookmarkStart w:id="40" w:name="_Toc181616346"/>
      <w:bookmarkStart w:id="41" w:name="_Toc181616455"/>
      <w:r w:rsidRPr="00E857AF">
        <w:t>Support</w:t>
      </w:r>
      <w:bookmarkEnd w:id="40"/>
      <w:bookmarkEnd w:id="41"/>
    </w:p>
    <w:p w:rsidR="00ED2B55" w:rsidRDefault="00FD3508" w:rsidP="00CE01E5">
      <w:pPr>
        <w:spacing w:line="276" w:lineRule="auto"/>
        <w:rPr>
          <w:rFonts w:eastAsiaTheme="minorEastAsia"/>
        </w:rPr>
      </w:pPr>
      <w:r w:rsidRPr="2FBAC8EA">
        <w:rPr>
          <w:rFonts w:eastAsiaTheme="minorEastAsia"/>
          <w:color w:val="auto"/>
        </w:rPr>
        <w:t xml:space="preserve">The </w:t>
      </w:r>
      <w:r w:rsidR="00315BE6" w:rsidRPr="2FBAC8EA">
        <w:rPr>
          <w:rFonts w:eastAsiaTheme="minorEastAsia"/>
          <w:color w:val="auto"/>
        </w:rPr>
        <w:t>C</w:t>
      </w:r>
      <w:r w:rsidRPr="2FBAC8EA">
        <w:rPr>
          <w:rFonts w:eastAsiaTheme="minorEastAsia"/>
          <w:color w:val="auto"/>
        </w:rPr>
        <w:t xml:space="preserve">hurch </w:t>
      </w:r>
      <w:r w:rsidR="00ED2B55" w:rsidRPr="2FBAC8EA">
        <w:rPr>
          <w:rFonts w:eastAsiaTheme="minorEastAsia"/>
        </w:rPr>
        <w:t xml:space="preserve">recognises that stakeholders may require support to when dealing with issues such as behaviour management, conflict, bullying, child protection concerns or breaches of this policy. As such, the Safe Spaces </w:t>
      </w:r>
      <w:r w:rsidR="00FA2E3D" w:rsidRPr="2FBAC8EA">
        <w:rPr>
          <w:rFonts w:eastAsiaTheme="minorEastAsia"/>
        </w:rPr>
        <w:t xml:space="preserve">Coordinator </w:t>
      </w:r>
      <w:r w:rsidR="00ED2B55" w:rsidRPr="2FBAC8EA">
        <w:rPr>
          <w:rFonts w:eastAsiaTheme="minorEastAsia"/>
        </w:rPr>
        <w:t xml:space="preserve">and </w:t>
      </w:r>
      <w:r w:rsidR="00CB42E7" w:rsidRPr="2FBAC8EA">
        <w:rPr>
          <w:rFonts w:eastAsiaTheme="minorEastAsia"/>
        </w:rPr>
        <w:t xml:space="preserve">Church </w:t>
      </w:r>
      <w:r w:rsidR="4CBF5BC2" w:rsidRPr="2FBAC8EA">
        <w:rPr>
          <w:rFonts w:eastAsiaTheme="minorEastAsia"/>
        </w:rPr>
        <w:t xml:space="preserve">Governance Group </w:t>
      </w:r>
      <w:r w:rsidR="00ED2B55" w:rsidRPr="2FBAC8EA">
        <w:rPr>
          <w:rFonts w:eastAsiaTheme="minorEastAsia"/>
        </w:rPr>
        <w:t>will ensure support is available.</w:t>
      </w:r>
    </w:p>
    <w:p w:rsidR="00ED2B55" w:rsidRDefault="00ED2B55" w:rsidP="00CE01E5">
      <w:pPr>
        <w:spacing w:line="276" w:lineRule="auto"/>
        <w:rPr>
          <w:rFonts w:eastAsiaTheme="minorEastAsia"/>
        </w:rPr>
      </w:pPr>
      <w:r>
        <w:rPr>
          <w:rFonts w:eastAsiaTheme="minorEastAsia"/>
        </w:rPr>
        <w:t>The types of support that may be made available include:</w:t>
      </w:r>
    </w:p>
    <w:p w:rsidR="00ED2B55" w:rsidRDefault="00ED2B55" w:rsidP="00CE01E5">
      <w:pPr>
        <w:pStyle w:val="ListParagraph"/>
        <w:spacing w:after="160" w:line="276" w:lineRule="auto"/>
        <w:ind w:left="426"/>
        <w:rPr>
          <w:rFonts w:eastAsiaTheme="minorEastAsia"/>
        </w:rPr>
      </w:pPr>
      <w:r w:rsidRPr="20080217">
        <w:rPr>
          <w:rFonts w:eastAsiaTheme="minorEastAsia"/>
        </w:rPr>
        <w:t>Partnering with external support and counselling services;</w:t>
      </w:r>
    </w:p>
    <w:p w:rsidR="00ED2B55" w:rsidRDefault="00A467E9" w:rsidP="00CE01E5">
      <w:pPr>
        <w:pStyle w:val="ListParagraph"/>
        <w:spacing w:after="160" w:line="276" w:lineRule="auto"/>
        <w:ind w:left="426"/>
        <w:rPr>
          <w:rFonts w:eastAsiaTheme="minorEastAsia"/>
        </w:rPr>
      </w:pPr>
      <w:r w:rsidRPr="20080217">
        <w:rPr>
          <w:rFonts w:eastAsiaTheme="minorEastAsia"/>
        </w:rPr>
        <w:t>Seeking g</w:t>
      </w:r>
      <w:r w:rsidR="00ED2B55" w:rsidRPr="20080217">
        <w:rPr>
          <w:rFonts w:eastAsiaTheme="minorEastAsia"/>
        </w:rPr>
        <w:t xml:space="preserve">uidance </w:t>
      </w:r>
      <w:r w:rsidRPr="20080217">
        <w:rPr>
          <w:rFonts w:eastAsiaTheme="minorEastAsia"/>
        </w:rPr>
        <w:t xml:space="preserve">and advice </w:t>
      </w:r>
      <w:r w:rsidR="00ED2B55" w:rsidRPr="20080217">
        <w:rPr>
          <w:rFonts w:eastAsiaTheme="minorEastAsia"/>
        </w:rPr>
        <w:t xml:space="preserve">from </w:t>
      </w:r>
      <w:r w:rsidR="005109FA" w:rsidRPr="20080217">
        <w:rPr>
          <w:rFonts w:eastAsiaTheme="minorEastAsia"/>
        </w:rPr>
        <w:t xml:space="preserve">the </w:t>
      </w:r>
      <w:r w:rsidR="000F04FA" w:rsidRPr="20080217">
        <w:rPr>
          <w:rFonts w:eastAsiaTheme="minorEastAsia"/>
        </w:rPr>
        <w:t>C</w:t>
      </w:r>
      <w:r w:rsidR="4AE0BF99" w:rsidRPr="20080217">
        <w:rPr>
          <w:rFonts w:eastAsiaTheme="minorEastAsia"/>
        </w:rPr>
        <w:t>hurch</w:t>
      </w:r>
      <w:r w:rsidR="009A78CC" w:rsidRPr="20080217">
        <w:rPr>
          <w:rFonts w:eastAsiaTheme="minorEastAsia"/>
        </w:rPr>
        <w:t>’s</w:t>
      </w:r>
      <w:r w:rsidR="00ED2B55" w:rsidRPr="20080217">
        <w:rPr>
          <w:rFonts w:eastAsiaTheme="minorEastAsia"/>
        </w:rPr>
        <w:t xml:space="preserve"> workplace health and safety officer/s;</w:t>
      </w:r>
    </w:p>
    <w:p w:rsidR="00ED2B55" w:rsidRDefault="00ED2B55" w:rsidP="00CE01E5">
      <w:pPr>
        <w:pStyle w:val="ListParagraph"/>
        <w:spacing w:after="160" w:line="276" w:lineRule="auto"/>
        <w:ind w:left="426"/>
        <w:rPr>
          <w:rFonts w:eastAsiaTheme="minorEastAsia"/>
        </w:rPr>
      </w:pPr>
      <w:r w:rsidRPr="20080217">
        <w:rPr>
          <w:rFonts w:eastAsiaTheme="minorEastAsia"/>
        </w:rPr>
        <w:t>Providing additional training;</w:t>
      </w:r>
    </w:p>
    <w:p w:rsidR="00ED2B55" w:rsidRDefault="00ED2B55" w:rsidP="00CE01E5">
      <w:pPr>
        <w:pStyle w:val="ListParagraph"/>
        <w:spacing w:after="160" w:line="276" w:lineRule="auto"/>
        <w:ind w:left="426"/>
        <w:rPr>
          <w:rFonts w:eastAsiaTheme="minorEastAsia"/>
        </w:rPr>
      </w:pPr>
      <w:r w:rsidRPr="20080217">
        <w:rPr>
          <w:rFonts w:eastAsiaTheme="minorEastAsia"/>
        </w:rPr>
        <w:t>Implementing mentoring or discipleship; or</w:t>
      </w:r>
    </w:p>
    <w:p w:rsidR="00ED2B55" w:rsidRDefault="00ED2B55" w:rsidP="00CE01E5">
      <w:pPr>
        <w:pStyle w:val="ListParagraph"/>
        <w:spacing w:after="160" w:line="276" w:lineRule="auto"/>
        <w:ind w:left="426"/>
        <w:rPr>
          <w:rFonts w:eastAsiaTheme="minorEastAsia"/>
        </w:rPr>
      </w:pPr>
      <w:r w:rsidRPr="20080217">
        <w:rPr>
          <w:rFonts w:eastAsiaTheme="minorEastAsia"/>
        </w:rPr>
        <w:t>Mediation or other conflict resolution techniques.</w:t>
      </w:r>
    </w:p>
    <w:p w:rsidR="00E141A5" w:rsidRDefault="00E141A5" w:rsidP="00CE62F7">
      <w:pPr>
        <w:pStyle w:val="Heading1"/>
      </w:pPr>
      <w:bookmarkStart w:id="42" w:name="_Toc181616456"/>
      <w:r>
        <w:lastRenderedPageBreak/>
        <w:t>Related Policies</w:t>
      </w:r>
      <w:r w:rsidR="00540273">
        <w:t>, Procedures and Guidelines</w:t>
      </w:r>
      <w:bookmarkEnd w:id="42"/>
    </w:p>
    <w:p w:rsidR="00E141A5" w:rsidRDefault="008E5DEF" w:rsidP="00CE01E5">
      <w:pPr>
        <w:pStyle w:val="ListParagraph"/>
        <w:numPr>
          <w:ilvl w:val="0"/>
          <w:numId w:val="7"/>
        </w:numPr>
        <w:spacing w:line="276" w:lineRule="auto"/>
      </w:pPr>
      <w:r>
        <w:t xml:space="preserve">Workplace Health and Safety </w:t>
      </w:r>
      <w:r w:rsidR="00E141A5">
        <w:t xml:space="preserve">Policy </w:t>
      </w:r>
    </w:p>
    <w:p w:rsidR="00CE01E5" w:rsidRDefault="00FA2E3D" w:rsidP="00CE01E5">
      <w:pPr>
        <w:pStyle w:val="ListParagraph"/>
        <w:numPr>
          <w:ilvl w:val="0"/>
          <w:numId w:val="7"/>
        </w:numPr>
        <w:spacing w:line="276" w:lineRule="auto"/>
      </w:pPr>
      <w:r>
        <w:t xml:space="preserve">Safe Spaces Safeguarding Policy: </w:t>
      </w:r>
      <w:r w:rsidR="00FE097E">
        <w:t xml:space="preserve">Associated Policies, Procedures and Guidelines </w:t>
      </w:r>
    </w:p>
    <w:p w:rsidR="007B067E" w:rsidRDefault="00FE097E" w:rsidP="00CE01E5">
      <w:pPr>
        <w:pStyle w:val="ListParagraph"/>
        <w:numPr>
          <w:ilvl w:val="1"/>
          <w:numId w:val="7"/>
        </w:numPr>
        <w:spacing w:line="276" w:lineRule="auto"/>
      </w:pPr>
      <w:r w:rsidRPr="48837A57">
        <w:t>Priv</w:t>
      </w:r>
      <w:r w:rsidR="472B16CD" w:rsidRPr="48837A57">
        <w:t>acy Policy</w:t>
      </w:r>
      <w:r w:rsidRPr="48837A57">
        <w:t xml:space="preserve"> (if relevant to your church)</w:t>
      </w:r>
    </w:p>
    <w:p w:rsidR="00297120" w:rsidRPr="00FE097E" w:rsidRDefault="00297120" w:rsidP="00297120">
      <w:pPr>
        <w:spacing w:after="160" w:line="257" w:lineRule="auto"/>
        <w:ind w:firstLine="0"/>
      </w:pPr>
    </w:p>
    <w:p w:rsidR="00E141A5" w:rsidRDefault="00E141A5" w:rsidP="00CE62F7">
      <w:pPr>
        <w:pStyle w:val="Heading1"/>
      </w:pPr>
      <w:bookmarkStart w:id="43" w:name="_Toc181616457"/>
      <w:r>
        <w:t>Responsibilities &amp; Accountabilities</w:t>
      </w:r>
      <w:bookmarkEnd w:id="43"/>
    </w:p>
    <w:p w:rsidR="00E141A5" w:rsidRDefault="007F53E5" w:rsidP="003B1413">
      <w:pPr>
        <w:pStyle w:val="ListParagraph"/>
        <w:spacing w:line="276" w:lineRule="auto"/>
      </w:pPr>
      <w:r>
        <w:t xml:space="preserve">Church </w:t>
      </w:r>
      <w:r w:rsidR="6DDEFDBA">
        <w:t>Governance Group</w:t>
      </w:r>
      <w:r w:rsidR="00137D3D">
        <w:t xml:space="preserve"> </w:t>
      </w:r>
      <w:r w:rsidR="00E141A5">
        <w:t>– Approve the policy</w:t>
      </w:r>
      <w:r w:rsidR="00137D3D">
        <w:t xml:space="preserve">, instigate </w:t>
      </w:r>
      <w:r w:rsidR="00E141A5">
        <w:t xml:space="preserve">annual audit to ensure </w:t>
      </w:r>
      <w:r w:rsidR="00AB4E49">
        <w:t>compliance</w:t>
      </w:r>
      <w:r w:rsidR="00137D3D">
        <w:t>, oversee effective implementation of these processes</w:t>
      </w:r>
      <w:r w:rsidR="00AB4E49">
        <w:t>.</w:t>
      </w:r>
    </w:p>
    <w:p w:rsidR="00A56A02" w:rsidRDefault="00A56A02" w:rsidP="003B1413">
      <w:pPr>
        <w:pStyle w:val="ListParagraph"/>
        <w:spacing w:line="276" w:lineRule="auto"/>
      </w:pPr>
      <w:r>
        <w:t>Safe Spaces</w:t>
      </w:r>
      <w:r w:rsidR="003957A1">
        <w:t xml:space="preserve"> Coordinator and </w:t>
      </w:r>
      <w:r>
        <w:t xml:space="preserve">Team – </w:t>
      </w:r>
      <w:r w:rsidR="00304E0D">
        <w:t xml:space="preserve">Manage the practical implementation of the </w:t>
      </w:r>
      <w:r w:rsidR="00AB4E49">
        <w:t>Safeguarding</w:t>
      </w:r>
      <w:r w:rsidR="000125B9">
        <w:t xml:space="preserve"> policy and </w:t>
      </w:r>
      <w:r w:rsidR="00137D3D">
        <w:t xml:space="preserve">conduct </w:t>
      </w:r>
      <w:r w:rsidR="00DA7A67">
        <w:t>an annual audit and review.</w:t>
      </w:r>
    </w:p>
    <w:p w:rsidR="00297120" w:rsidRPr="00E141A5" w:rsidRDefault="00297120" w:rsidP="00297120">
      <w:pPr>
        <w:spacing w:after="160" w:line="257" w:lineRule="auto"/>
        <w:ind w:firstLine="0"/>
      </w:pPr>
    </w:p>
    <w:p w:rsidR="00FA41F7" w:rsidRDefault="00E141A5" w:rsidP="00CE62F7">
      <w:pPr>
        <w:pStyle w:val="Heading1"/>
      </w:pPr>
      <w:bookmarkStart w:id="44" w:name="_Toc181616458"/>
      <w:r>
        <w:t>Approval &amp; Review</w:t>
      </w:r>
      <w:bookmarkEnd w:id="44"/>
    </w:p>
    <w:tbl>
      <w:tblPr>
        <w:tblW w:w="9498" w:type="dxa"/>
        <w:tblInd w:w="-60" w:type="dxa"/>
        <w:tblBorders>
          <w:top w:val="none" w:sz="6" w:space="0" w:color="auto"/>
          <w:left w:val="none" w:sz="6" w:space="0" w:color="auto"/>
          <w:bottom w:val="none" w:sz="6" w:space="0" w:color="auto"/>
          <w:right w:val="none" w:sz="6" w:space="0" w:color="auto"/>
        </w:tblBorders>
        <w:tblLayout w:type="fixed"/>
        <w:tblLook w:val="0000"/>
      </w:tblPr>
      <w:tblGrid>
        <w:gridCol w:w="3402"/>
        <w:gridCol w:w="6096"/>
      </w:tblGrid>
      <w:tr w:rsidR="00E141A5" w:rsidRPr="00E141A5" w:rsidTr="760220AF">
        <w:trPr>
          <w:trHeight w:val="99"/>
        </w:trPr>
        <w:tc>
          <w:tcPr>
            <w:tcW w:w="3402" w:type="dxa"/>
            <w:tcBorders>
              <w:top w:val="none" w:sz="6" w:space="0" w:color="auto"/>
              <w:bottom w:val="none" w:sz="6" w:space="0" w:color="auto"/>
              <w:right w:val="none" w:sz="6" w:space="0" w:color="auto"/>
            </w:tcBorders>
          </w:tcPr>
          <w:p w:rsidR="00E141A5" w:rsidRPr="00E141A5" w:rsidRDefault="00E141A5" w:rsidP="00FF417C">
            <w:pPr>
              <w:autoSpaceDE w:val="0"/>
              <w:autoSpaceDN w:val="0"/>
              <w:adjustRightInd w:val="0"/>
              <w:spacing w:after="0"/>
              <w:ind w:firstLine="0"/>
              <w:rPr>
                <w:rFonts w:ascii="Calibri" w:eastAsiaTheme="minorEastAsia" w:hAnsi="Calibri" w:cs="Calibri"/>
                <w:sz w:val="20"/>
                <w:szCs w:val="20"/>
              </w:rPr>
            </w:pPr>
            <w:r w:rsidRPr="00E141A5">
              <w:rPr>
                <w:rFonts w:ascii="Calibri" w:eastAsiaTheme="minorEastAsia" w:hAnsi="Calibri" w:cs="Calibri"/>
                <w:sz w:val="20"/>
                <w:szCs w:val="20"/>
              </w:rPr>
              <w:t xml:space="preserve">Policy </w:t>
            </w:r>
            <w:r w:rsidR="00FF417C">
              <w:rPr>
                <w:rFonts w:ascii="Calibri" w:eastAsiaTheme="minorEastAsia" w:hAnsi="Calibri" w:cs="Calibri"/>
                <w:sz w:val="20"/>
                <w:szCs w:val="20"/>
              </w:rPr>
              <w:t>Owner</w:t>
            </w:r>
            <w:r w:rsidR="00CA4362">
              <w:rPr>
                <w:rFonts w:ascii="Calibri" w:eastAsiaTheme="minorEastAsia" w:hAnsi="Calibri" w:cs="Calibri"/>
                <w:sz w:val="20"/>
                <w:szCs w:val="20"/>
              </w:rPr>
              <w:t>:</w:t>
            </w:r>
          </w:p>
        </w:tc>
        <w:tc>
          <w:tcPr>
            <w:tcW w:w="6096" w:type="dxa"/>
            <w:tcBorders>
              <w:top w:val="none" w:sz="6" w:space="0" w:color="auto"/>
              <w:left w:val="none" w:sz="6" w:space="0" w:color="auto"/>
              <w:bottom w:val="none" w:sz="6" w:space="0" w:color="auto"/>
            </w:tcBorders>
          </w:tcPr>
          <w:p w:rsidR="00E141A5" w:rsidRPr="00E141A5" w:rsidRDefault="00E141A5" w:rsidP="00FF417C">
            <w:pPr>
              <w:autoSpaceDE w:val="0"/>
              <w:autoSpaceDN w:val="0"/>
              <w:adjustRightInd w:val="0"/>
              <w:spacing w:after="0"/>
              <w:ind w:firstLine="0"/>
              <w:rPr>
                <w:rFonts w:ascii="Calibri" w:eastAsiaTheme="minorEastAsia" w:hAnsi="Calibri" w:cs="Calibri"/>
                <w:sz w:val="20"/>
                <w:szCs w:val="20"/>
              </w:rPr>
            </w:pPr>
          </w:p>
        </w:tc>
      </w:tr>
      <w:tr w:rsidR="00E141A5" w:rsidRPr="00E141A5" w:rsidTr="760220AF">
        <w:trPr>
          <w:trHeight w:val="99"/>
        </w:trPr>
        <w:tc>
          <w:tcPr>
            <w:tcW w:w="3402" w:type="dxa"/>
            <w:tcBorders>
              <w:top w:val="none" w:sz="6" w:space="0" w:color="auto"/>
              <w:bottom w:val="none" w:sz="6" w:space="0" w:color="auto"/>
              <w:right w:val="none" w:sz="6" w:space="0" w:color="auto"/>
            </w:tcBorders>
          </w:tcPr>
          <w:p w:rsidR="00E141A5" w:rsidRPr="00E141A5" w:rsidRDefault="33479378" w:rsidP="760220AF">
            <w:pPr>
              <w:autoSpaceDE w:val="0"/>
              <w:autoSpaceDN w:val="0"/>
              <w:adjustRightInd w:val="0"/>
              <w:spacing w:after="0"/>
              <w:ind w:firstLine="0"/>
              <w:rPr>
                <w:rFonts w:ascii="Calibri" w:eastAsiaTheme="minorEastAsia" w:hAnsi="Calibri" w:cs="Calibri"/>
                <w:sz w:val="20"/>
                <w:szCs w:val="20"/>
              </w:rPr>
            </w:pPr>
            <w:r w:rsidRPr="760220AF">
              <w:rPr>
                <w:rFonts w:ascii="Calibri" w:eastAsiaTheme="minorEastAsia" w:hAnsi="Calibri" w:cs="Calibri"/>
                <w:sz w:val="20"/>
                <w:szCs w:val="20"/>
              </w:rPr>
              <w:t>Approved by</w:t>
            </w:r>
            <w:r w:rsidR="00CA4362">
              <w:rPr>
                <w:rFonts w:ascii="Calibri" w:eastAsiaTheme="minorEastAsia" w:hAnsi="Calibri" w:cs="Calibri"/>
                <w:sz w:val="20"/>
                <w:szCs w:val="20"/>
              </w:rPr>
              <w:t xml:space="preserve">: </w:t>
            </w:r>
            <w:r w:rsidR="05517CE8" w:rsidRPr="760220AF">
              <w:rPr>
                <w:rFonts w:ascii="Calibri" w:eastAsiaTheme="minorEastAsia" w:hAnsi="Calibri" w:cs="Calibri"/>
                <w:sz w:val="20"/>
                <w:szCs w:val="20"/>
              </w:rPr>
              <w:t xml:space="preserve"> </w:t>
            </w:r>
          </w:p>
        </w:tc>
        <w:tc>
          <w:tcPr>
            <w:tcW w:w="6096" w:type="dxa"/>
            <w:tcBorders>
              <w:top w:val="none" w:sz="6" w:space="0" w:color="auto"/>
              <w:left w:val="none" w:sz="6" w:space="0" w:color="auto"/>
              <w:bottom w:val="none" w:sz="6" w:space="0" w:color="auto"/>
            </w:tcBorders>
          </w:tcPr>
          <w:p w:rsidR="00E141A5" w:rsidRPr="00E141A5" w:rsidRDefault="00E141A5" w:rsidP="00FF417C">
            <w:pPr>
              <w:autoSpaceDE w:val="0"/>
              <w:autoSpaceDN w:val="0"/>
              <w:adjustRightInd w:val="0"/>
              <w:spacing w:after="0"/>
              <w:ind w:firstLine="0"/>
              <w:rPr>
                <w:rFonts w:ascii="Calibri" w:eastAsiaTheme="minorEastAsia" w:hAnsi="Calibri" w:cs="Calibri"/>
                <w:sz w:val="20"/>
                <w:szCs w:val="20"/>
              </w:rPr>
            </w:pPr>
          </w:p>
        </w:tc>
      </w:tr>
      <w:tr w:rsidR="00E141A5" w:rsidRPr="00E141A5" w:rsidTr="760220AF">
        <w:trPr>
          <w:trHeight w:val="99"/>
        </w:trPr>
        <w:tc>
          <w:tcPr>
            <w:tcW w:w="3402" w:type="dxa"/>
            <w:tcBorders>
              <w:top w:val="none" w:sz="6" w:space="0" w:color="auto"/>
              <w:bottom w:val="none" w:sz="6" w:space="0" w:color="auto"/>
              <w:right w:val="none" w:sz="6" w:space="0" w:color="auto"/>
            </w:tcBorders>
          </w:tcPr>
          <w:p w:rsidR="00E141A5" w:rsidRPr="00E141A5" w:rsidRDefault="33479378" w:rsidP="760220AF">
            <w:pPr>
              <w:autoSpaceDE w:val="0"/>
              <w:autoSpaceDN w:val="0"/>
              <w:adjustRightInd w:val="0"/>
              <w:spacing w:after="0"/>
              <w:ind w:firstLine="0"/>
              <w:rPr>
                <w:rFonts w:ascii="Calibri" w:eastAsiaTheme="minorEastAsia" w:hAnsi="Calibri" w:cs="Calibri"/>
                <w:sz w:val="20"/>
                <w:szCs w:val="20"/>
              </w:rPr>
            </w:pPr>
            <w:r w:rsidRPr="760220AF">
              <w:rPr>
                <w:rFonts w:ascii="Calibri" w:eastAsiaTheme="minorEastAsia" w:hAnsi="Calibri" w:cs="Calibri"/>
                <w:sz w:val="20"/>
                <w:szCs w:val="20"/>
              </w:rPr>
              <w:t>Date Approved</w:t>
            </w:r>
            <w:r w:rsidR="00CA4362">
              <w:rPr>
                <w:rFonts w:ascii="Calibri" w:eastAsiaTheme="minorEastAsia" w:hAnsi="Calibri" w:cs="Calibri"/>
                <w:sz w:val="20"/>
                <w:szCs w:val="20"/>
              </w:rPr>
              <w:t>:</w:t>
            </w:r>
          </w:p>
        </w:tc>
        <w:tc>
          <w:tcPr>
            <w:tcW w:w="6096" w:type="dxa"/>
            <w:tcBorders>
              <w:top w:val="none" w:sz="6" w:space="0" w:color="auto"/>
              <w:left w:val="none" w:sz="6" w:space="0" w:color="auto"/>
              <w:bottom w:val="none" w:sz="6" w:space="0" w:color="auto"/>
            </w:tcBorders>
          </w:tcPr>
          <w:p w:rsidR="00E141A5" w:rsidRPr="00E141A5" w:rsidRDefault="00E141A5" w:rsidP="00FF417C">
            <w:pPr>
              <w:autoSpaceDE w:val="0"/>
              <w:autoSpaceDN w:val="0"/>
              <w:adjustRightInd w:val="0"/>
              <w:spacing w:after="0"/>
              <w:ind w:firstLine="0"/>
              <w:rPr>
                <w:rFonts w:ascii="Calibri" w:eastAsiaTheme="minorEastAsia" w:hAnsi="Calibri" w:cs="Calibri"/>
                <w:sz w:val="20"/>
                <w:szCs w:val="20"/>
              </w:rPr>
            </w:pPr>
          </w:p>
        </w:tc>
      </w:tr>
      <w:tr w:rsidR="00E141A5" w:rsidRPr="00E141A5" w:rsidTr="760220AF">
        <w:trPr>
          <w:trHeight w:val="99"/>
        </w:trPr>
        <w:tc>
          <w:tcPr>
            <w:tcW w:w="3402" w:type="dxa"/>
            <w:tcBorders>
              <w:top w:val="none" w:sz="6" w:space="0" w:color="auto"/>
              <w:bottom w:val="none" w:sz="6" w:space="0" w:color="auto"/>
              <w:right w:val="none" w:sz="6" w:space="0" w:color="auto"/>
            </w:tcBorders>
          </w:tcPr>
          <w:p w:rsidR="00E141A5" w:rsidRPr="00E141A5" w:rsidRDefault="33479378" w:rsidP="760220AF">
            <w:pPr>
              <w:autoSpaceDE w:val="0"/>
              <w:autoSpaceDN w:val="0"/>
              <w:adjustRightInd w:val="0"/>
              <w:spacing w:after="0"/>
              <w:ind w:firstLine="0"/>
              <w:rPr>
                <w:rFonts w:ascii="Calibri" w:eastAsiaTheme="minorEastAsia" w:hAnsi="Calibri" w:cs="Calibri"/>
                <w:sz w:val="20"/>
                <w:szCs w:val="20"/>
              </w:rPr>
            </w:pPr>
            <w:r w:rsidRPr="760220AF">
              <w:rPr>
                <w:rFonts w:ascii="Calibri" w:eastAsiaTheme="minorEastAsia" w:hAnsi="Calibri" w:cs="Calibri"/>
                <w:sz w:val="20"/>
                <w:szCs w:val="20"/>
              </w:rPr>
              <w:t xml:space="preserve">Date of </w:t>
            </w:r>
            <w:r w:rsidR="0C3B11C3" w:rsidRPr="760220AF">
              <w:rPr>
                <w:rFonts w:ascii="Calibri" w:eastAsiaTheme="minorEastAsia" w:hAnsi="Calibri" w:cs="Calibri"/>
                <w:sz w:val="20"/>
                <w:szCs w:val="20"/>
              </w:rPr>
              <w:t>Next Review</w:t>
            </w:r>
            <w:r w:rsidR="00CA4362">
              <w:rPr>
                <w:rFonts w:ascii="Calibri" w:eastAsiaTheme="minorEastAsia" w:hAnsi="Calibri" w:cs="Calibri"/>
                <w:sz w:val="20"/>
                <w:szCs w:val="20"/>
              </w:rPr>
              <w:t>:</w:t>
            </w:r>
          </w:p>
        </w:tc>
        <w:tc>
          <w:tcPr>
            <w:tcW w:w="6096" w:type="dxa"/>
            <w:tcBorders>
              <w:top w:val="none" w:sz="6" w:space="0" w:color="auto"/>
              <w:left w:val="none" w:sz="6" w:space="0" w:color="auto"/>
              <w:bottom w:val="none" w:sz="6" w:space="0" w:color="auto"/>
            </w:tcBorders>
          </w:tcPr>
          <w:p w:rsidR="00E141A5" w:rsidRPr="00E141A5" w:rsidRDefault="00E141A5" w:rsidP="00FF417C">
            <w:pPr>
              <w:autoSpaceDE w:val="0"/>
              <w:autoSpaceDN w:val="0"/>
              <w:adjustRightInd w:val="0"/>
              <w:spacing w:after="0"/>
              <w:ind w:firstLine="0"/>
              <w:rPr>
                <w:rFonts w:ascii="Calibri" w:eastAsiaTheme="minorEastAsia" w:hAnsi="Calibri" w:cs="Calibri"/>
                <w:sz w:val="20"/>
                <w:szCs w:val="20"/>
              </w:rPr>
            </w:pPr>
          </w:p>
        </w:tc>
      </w:tr>
    </w:tbl>
    <w:p w:rsidR="00297120" w:rsidRPr="00CA4362" w:rsidRDefault="00297120" w:rsidP="00297120">
      <w:pPr>
        <w:spacing w:after="160" w:line="257" w:lineRule="auto"/>
        <w:ind w:firstLine="0"/>
        <w:rPr>
          <w:b/>
          <w:bCs/>
        </w:rPr>
      </w:pPr>
      <w:bookmarkStart w:id="45" w:name="_Toc181616459"/>
    </w:p>
    <w:p w:rsidR="00FF417C" w:rsidRDefault="00FF417C" w:rsidP="00CE62F7">
      <w:pPr>
        <w:pStyle w:val="AppendixHeading"/>
        <w:tabs>
          <w:tab w:val="clear" w:pos="936"/>
        </w:tabs>
      </w:pPr>
      <w:r>
        <w:t>Version Control</w:t>
      </w:r>
      <w:bookmarkEnd w:id="45"/>
    </w:p>
    <w:tbl>
      <w:tblPr>
        <w:tblW w:w="9498" w:type="dxa"/>
        <w:tblInd w:w="-60" w:type="dxa"/>
        <w:tblBorders>
          <w:top w:val="none" w:sz="6" w:space="0" w:color="auto"/>
          <w:left w:val="none" w:sz="6" w:space="0" w:color="auto"/>
          <w:bottom w:val="none" w:sz="6" w:space="0" w:color="auto"/>
          <w:right w:val="none" w:sz="6" w:space="0" w:color="auto"/>
        </w:tblBorders>
        <w:tblLayout w:type="fixed"/>
        <w:tblLook w:val="0000"/>
      </w:tblPr>
      <w:tblGrid>
        <w:gridCol w:w="1560"/>
        <w:gridCol w:w="1842"/>
        <w:gridCol w:w="6096"/>
      </w:tblGrid>
      <w:tr w:rsidR="00FF417C" w:rsidRPr="00E141A5" w:rsidTr="00FF417C">
        <w:trPr>
          <w:trHeight w:val="99"/>
        </w:trPr>
        <w:tc>
          <w:tcPr>
            <w:tcW w:w="1560" w:type="dxa"/>
            <w:tcBorders>
              <w:top w:val="none" w:sz="6" w:space="0" w:color="auto"/>
              <w:bottom w:val="none" w:sz="6" w:space="0" w:color="auto"/>
              <w:right w:val="none" w:sz="6" w:space="0" w:color="auto"/>
            </w:tcBorders>
          </w:tcPr>
          <w:p w:rsidR="00FF417C" w:rsidRPr="00FF417C" w:rsidRDefault="00FF417C">
            <w:pPr>
              <w:autoSpaceDE w:val="0"/>
              <w:autoSpaceDN w:val="0"/>
              <w:adjustRightInd w:val="0"/>
              <w:spacing w:after="0"/>
              <w:ind w:firstLine="0"/>
              <w:rPr>
                <w:rFonts w:ascii="Calibri" w:eastAsiaTheme="minorEastAsia" w:hAnsi="Calibri" w:cs="Calibri"/>
                <w:b/>
                <w:bCs/>
                <w:sz w:val="20"/>
                <w:szCs w:val="20"/>
              </w:rPr>
            </w:pPr>
            <w:r w:rsidRPr="00FF417C">
              <w:rPr>
                <w:rFonts w:ascii="Calibri" w:eastAsiaTheme="minorEastAsia" w:hAnsi="Calibri" w:cs="Calibri"/>
                <w:b/>
                <w:bCs/>
                <w:sz w:val="20"/>
                <w:szCs w:val="20"/>
              </w:rPr>
              <w:t>Version</w:t>
            </w:r>
          </w:p>
        </w:tc>
        <w:tc>
          <w:tcPr>
            <w:tcW w:w="1842" w:type="dxa"/>
            <w:tcBorders>
              <w:top w:val="none" w:sz="6" w:space="0" w:color="auto"/>
              <w:bottom w:val="none" w:sz="6" w:space="0" w:color="auto"/>
              <w:right w:val="none" w:sz="6" w:space="0" w:color="auto"/>
            </w:tcBorders>
          </w:tcPr>
          <w:p w:rsidR="00FF417C" w:rsidRPr="00E141A5" w:rsidRDefault="00FF417C">
            <w:pPr>
              <w:autoSpaceDE w:val="0"/>
              <w:autoSpaceDN w:val="0"/>
              <w:adjustRightInd w:val="0"/>
              <w:spacing w:after="0"/>
              <w:ind w:firstLine="0"/>
              <w:rPr>
                <w:rFonts w:ascii="Calibri" w:eastAsiaTheme="minorEastAsia" w:hAnsi="Calibri" w:cs="Calibri"/>
                <w:b/>
                <w:bCs/>
                <w:sz w:val="20"/>
                <w:szCs w:val="20"/>
              </w:rPr>
            </w:pPr>
            <w:r w:rsidRPr="00FF417C">
              <w:rPr>
                <w:rFonts w:ascii="Calibri" w:eastAsiaTheme="minorEastAsia" w:hAnsi="Calibri" w:cs="Calibri"/>
                <w:b/>
                <w:bCs/>
                <w:sz w:val="20"/>
                <w:szCs w:val="20"/>
              </w:rPr>
              <w:t>Date</w:t>
            </w:r>
          </w:p>
        </w:tc>
        <w:tc>
          <w:tcPr>
            <w:tcW w:w="6096" w:type="dxa"/>
            <w:tcBorders>
              <w:top w:val="none" w:sz="6" w:space="0" w:color="auto"/>
              <w:left w:val="none" w:sz="6" w:space="0" w:color="auto"/>
              <w:bottom w:val="none" w:sz="6" w:space="0" w:color="auto"/>
            </w:tcBorders>
          </w:tcPr>
          <w:p w:rsidR="00FF417C" w:rsidRPr="00E141A5" w:rsidRDefault="00FF417C">
            <w:pPr>
              <w:autoSpaceDE w:val="0"/>
              <w:autoSpaceDN w:val="0"/>
              <w:adjustRightInd w:val="0"/>
              <w:spacing w:after="0"/>
              <w:ind w:firstLine="0"/>
              <w:rPr>
                <w:rFonts w:ascii="Calibri" w:eastAsiaTheme="minorEastAsia" w:hAnsi="Calibri" w:cs="Calibri"/>
                <w:b/>
                <w:bCs/>
                <w:sz w:val="20"/>
                <w:szCs w:val="20"/>
              </w:rPr>
            </w:pPr>
            <w:r w:rsidRPr="00FF417C">
              <w:rPr>
                <w:rFonts w:ascii="Calibri" w:eastAsiaTheme="minorEastAsia" w:hAnsi="Calibri" w:cs="Calibri"/>
                <w:b/>
                <w:bCs/>
                <w:sz w:val="20"/>
                <w:szCs w:val="20"/>
              </w:rPr>
              <w:t>Main Changes</w:t>
            </w:r>
          </w:p>
        </w:tc>
      </w:tr>
      <w:tr w:rsidR="00FF417C" w:rsidRPr="00E141A5" w:rsidTr="00FF417C">
        <w:trPr>
          <w:trHeight w:val="99"/>
        </w:trPr>
        <w:tc>
          <w:tcPr>
            <w:tcW w:w="1560" w:type="dxa"/>
            <w:tcBorders>
              <w:top w:val="none" w:sz="6" w:space="0" w:color="auto"/>
              <w:bottom w:val="none" w:sz="6" w:space="0" w:color="auto"/>
              <w:right w:val="none" w:sz="6" w:space="0" w:color="auto"/>
            </w:tcBorders>
          </w:tcPr>
          <w:p w:rsidR="00FF417C" w:rsidRDefault="00FF417C">
            <w:pPr>
              <w:autoSpaceDE w:val="0"/>
              <w:autoSpaceDN w:val="0"/>
              <w:adjustRightInd w:val="0"/>
              <w:spacing w:after="0"/>
              <w:ind w:firstLine="0"/>
              <w:rPr>
                <w:rFonts w:ascii="Calibri" w:eastAsiaTheme="minorEastAsia" w:hAnsi="Calibri" w:cs="Calibri"/>
                <w:sz w:val="20"/>
                <w:szCs w:val="20"/>
              </w:rPr>
            </w:pPr>
          </w:p>
        </w:tc>
        <w:tc>
          <w:tcPr>
            <w:tcW w:w="1842" w:type="dxa"/>
            <w:tcBorders>
              <w:top w:val="none" w:sz="6" w:space="0" w:color="auto"/>
              <w:bottom w:val="none" w:sz="6" w:space="0" w:color="auto"/>
              <w:right w:val="none" w:sz="6" w:space="0" w:color="auto"/>
            </w:tcBorders>
          </w:tcPr>
          <w:p w:rsidR="00FF417C" w:rsidRPr="00E141A5" w:rsidRDefault="00FF417C">
            <w:pPr>
              <w:autoSpaceDE w:val="0"/>
              <w:autoSpaceDN w:val="0"/>
              <w:adjustRightInd w:val="0"/>
              <w:spacing w:after="0"/>
              <w:ind w:firstLine="0"/>
              <w:rPr>
                <w:rFonts w:ascii="Calibri" w:eastAsiaTheme="minorEastAsia" w:hAnsi="Calibri" w:cs="Calibri"/>
                <w:sz w:val="20"/>
                <w:szCs w:val="20"/>
              </w:rPr>
            </w:pPr>
          </w:p>
        </w:tc>
        <w:tc>
          <w:tcPr>
            <w:tcW w:w="6096" w:type="dxa"/>
            <w:tcBorders>
              <w:top w:val="none" w:sz="6" w:space="0" w:color="auto"/>
              <w:left w:val="none" w:sz="6" w:space="0" w:color="auto"/>
              <w:bottom w:val="none" w:sz="6" w:space="0" w:color="auto"/>
            </w:tcBorders>
          </w:tcPr>
          <w:p w:rsidR="00FF417C" w:rsidRPr="00E141A5" w:rsidRDefault="00FF417C">
            <w:pPr>
              <w:autoSpaceDE w:val="0"/>
              <w:autoSpaceDN w:val="0"/>
              <w:adjustRightInd w:val="0"/>
              <w:spacing w:after="0"/>
              <w:ind w:firstLine="0"/>
              <w:rPr>
                <w:rFonts w:ascii="Calibri" w:eastAsiaTheme="minorEastAsia" w:hAnsi="Calibri" w:cs="Calibri"/>
                <w:sz w:val="20"/>
                <w:szCs w:val="20"/>
              </w:rPr>
            </w:pPr>
          </w:p>
        </w:tc>
      </w:tr>
      <w:tr w:rsidR="00FF417C" w:rsidRPr="00E141A5" w:rsidTr="00FF417C">
        <w:trPr>
          <w:trHeight w:val="99"/>
        </w:trPr>
        <w:tc>
          <w:tcPr>
            <w:tcW w:w="1560" w:type="dxa"/>
            <w:tcBorders>
              <w:top w:val="none" w:sz="6" w:space="0" w:color="auto"/>
              <w:bottom w:val="none" w:sz="6" w:space="0" w:color="auto"/>
              <w:right w:val="none" w:sz="6" w:space="0" w:color="auto"/>
            </w:tcBorders>
          </w:tcPr>
          <w:p w:rsidR="00FF417C" w:rsidRDefault="00FF417C">
            <w:pPr>
              <w:autoSpaceDE w:val="0"/>
              <w:autoSpaceDN w:val="0"/>
              <w:adjustRightInd w:val="0"/>
              <w:spacing w:after="0"/>
              <w:ind w:firstLine="0"/>
              <w:rPr>
                <w:rFonts w:ascii="Calibri" w:eastAsiaTheme="minorEastAsia" w:hAnsi="Calibri" w:cs="Calibri"/>
                <w:sz w:val="20"/>
                <w:szCs w:val="20"/>
              </w:rPr>
            </w:pPr>
          </w:p>
        </w:tc>
        <w:tc>
          <w:tcPr>
            <w:tcW w:w="1842" w:type="dxa"/>
            <w:tcBorders>
              <w:top w:val="none" w:sz="6" w:space="0" w:color="auto"/>
              <w:bottom w:val="none" w:sz="6" w:space="0" w:color="auto"/>
              <w:right w:val="none" w:sz="6" w:space="0" w:color="auto"/>
            </w:tcBorders>
          </w:tcPr>
          <w:p w:rsidR="00FF417C" w:rsidRPr="00E141A5" w:rsidRDefault="00FF417C">
            <w:pPr>
              <w:autoSpaceDE w:val="0"/>
              <w:autoSpaceDN w:val="0"/>
              <w:adjustRightInd w:val="0"/>
              <w:spacing w:after="0"/>
              <w:ind w:firstLine="0"/>
              <w:rPr>
                <w:rFonts w:ascii="Calibri" w:eastAsiaTheme="minorEastAsia" w:hAnsi="Calibri" w:cs="Calibri"/>
                <w:sz w:val="20"/>
                <w:szCs w:val="20"/>
              </w:rPr>
            </w:pPr>
          </w:p>
        </w:tc>
        <w:tc>
          <w:tcPr>
            <w:tcW w:w="6096" w:type="dxa"/>
            <w:tcBorders>
              <w:top w:val="none" w:sz="6" w:space="0" w:color="auto"/>
              <w:left w:val="none" w:sz="6" w:space="0" w:color="auto"/>
              <w:bottom w:val="none" w:sz="6" w:space="0" w:color="auto"/>
            </w:tcBorders>
          </w:tcPr>
          <w:p w:rsidR="00FF417C" w:rsidRPr="00E141A5" w:rsidRDefault="00FF417C">
            <w:pPr>
              <w:autoSpaceDE w:val="0"/>
              <w:autoSpaceDN w:val="0"/>
              <w:adjustRightInd w:val="0"/>
              <w:spacing w:after="0"/>
              <w:ind w:firstLine="0"/>
              <w:rPr>
                <w:rFonts w:ascii="Calibri" w:eastAsiaTheme="minorEastAsia" w:hAnsi="Calibri" w:cs="Calibri"/>
                <w:sz w:val="20"/>
                <w:szCs w:val="20"/>
              </w:rPr>
            </w:pPr>
          </w:p>
        </w:tc>
      </w:tr>
      <w:tr w:rsidR="00FF417C" w:rsidRPr="00E141A5" w:rsidTr="00FF417C">
        <w:trPr>
          <w:trHeight w:val="99"/>
        </w:trPr>
        <w:tc>
          <w:tcPr>
            <w:tcW w:w="1560" w:type="dxa"/>
            <w:tcBorders>
              <w:top w:val="none" w:sz="6" w:space="0" w:color="auto"/>
              <w:bottom w:val="none" w:sz="6" w:space="0" w:color="auto"/>
              <w:right w:val="none" w:sz="6" w:space="0" w:color="auto"/>
            </w:tcBorders>
          </w:tcPr>
          <w:p w:rsidR="00FF417C" w:rsidRDefault="00FF417C">
            <w:pPr>
              <w:autoSpaceDE w:val="0"/>
              <w:autoSpaceDN w:val="0"/>
              <w:adjustRightInd w:val="0"/>
              <w:spacing w:after="0"/>
              <w:ind w:firstLine="0"/>
              <w:rPr>
                <w:rFonts w:ascii="Calibri" w:eastAsiaTheme="minorEastAsia" w:hAnsi="Calibri" w:cs="Calibri"/>
                <w:sz w:val="20"/>
                <w:szCs w:val="20"/>
              </w:rPr>
            </w:pPr>
          </w:p>
        </w:tc>
        <w:tc>
          <w:tcPr>
            <w:tcW w:w="1842" w:type="dxa"/>
            <w:tcBorders>
              <w:top w:val="none" w:sz="6" w:space="0" w:color="auto"/>
              <w:bottom w:val="none" w:sz="6" w:space="0" w:color="auto"/>
              <w:right w:val="none" w:sz="6" w:space="0" w:color="auto"/>
            </w:tcBorders>
          </w:tcPr>
          <w:p w:rsidR="00FF417C" w:rsidRPr="00E141A5" w:rsidRDefault="00FF417C">
            <w:pPr>
              <w:autoSpaceDE w:val="0"/>
              <w:autoSpaceDN w:val="0"/>
              <w:adjustRightInd w:val="0"/>
              <w:spacing w:after="0"/>
              <w:ind w:firstLine="0"/>
              <w:rPr>
                <w:rFonts w:ascii="Calibri" w:eastAsiaTheme="minorEastAsia" w:hAnsi="Calibri" w:cs="Calibri"/>
                <w:sz w:val="20"/>
                <w:szCs w:val="20"/>
              </w:rPr>
            </w:pPr>
          </w:p>
        </w:tc>
        <w:tc>
          <w:tcPr>
            <w:tcW w:w="6096" w:type="dxa"/>
            <w:tcBorders>
              <w:top w:val="none" w:sz="6" w:space="0" w:color="auto"/>
              <w:left w:val="none" w:sz="6" w:space="0" w:color="auto"/>
              <w:bottom w:val="none" w:sz="6" w:space="0" w:color="auto"/>
            </w:tcBorders>
          </w:tcPr>
          <w:p w:rsidR="00FF417C" w:rsidRPr="00E141A5" w:rsidRDefault="00FF417C">
            <w:pPr>
              <w:autoSpaceDE w:val="0"/>
              <w:autoSpaceDN w:val="0"/>
              <w:adjustRightInd w:val="0"/>
              <w:spacing w:after="0"/>
              <w:ind w:firstLine="0"/>
              <w:rPr>
                <w:rFonts w:ascii="Calibri" w:eastAsiaTheme="minorEastAsia" w:hAnsi="Calibri" w:cs="Calibri"/>
                <w:sz w:val="20"/>
                <w:szCs w:val="20"/>
              </w:rPr>
            </w:pPr>
          </w:p>
        </w:tc>
      </w:tr>
      <w:bookmarkEnd w:id="1"/>
      <w:bookmarkEnd w:id="0"/>
    </w:tbl>
    <w:p w:rsidR="00E141A5" w:rsidRPr="00CA4362" w:rsidRDefault="00E141A5">
      <w:pPr>
        <w:spacing w:after="160" w:line="259" w:lineRule="auto"/>
        <w:ind w:firstLine="0"/>
        <w:rPr>
          <w:rFonts w:eastAsia="Arial"/>
          <w:b/>
          <w:color w:val="1C488E"/>
        </w:rPr>
      </w:pPr>
    </w:p>
    <w:sectPr w:rsidR="00E141A5" w:rsidRPr="00CA4362" w:rsidSect="00765D05">
      <w:footerReference w:type="even" r:id="rId12"/>
      <w:footerReference w:type="default" r:id="rId13"/>
      <w:pgSz w:w="11906" w:h="16841"/>
      <w:pgMar w:top="1560" w:right="1114" w:bottom="993" w:left="1426" w:header="426"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E94" w:rsidRDefault="00FA2E94" w:rsidP="00943F59">
      <w:r>
        <w:separator/>
      </w:r>
    </w:p>
  </w:endnote>
  <w:endnote w:type="continuationSeparator" w:id="0">
    <w:p w:rsidR="00FA2E94" w:rsidRDefault="00FA2E94" w:rsidP="00943F59">
      <w:r>
        <w:continuationSeparator/>
      </w:r>
    </w:p>
  </w:endnote>
  <w:endnote w:type="continuationNotice" w:id="1">
    <w:p w:rsidR="00FA2E94" w:rsidRDefault="00FA2E94">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6C" w:rsidRDefault="00066E6C" w:rsidP="00943F59">
    <w:pPr>
      <w:pStyle w:val="Footer"/>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FF6" w:rsidRDefault="00BC0DE0" w:rsidP="00195FF6">
    <w:pPr>
      <w:pStyle w:val="Footer"/>
      <w:tabs>
        <w:tab w:val="clear" w:pos="4513"/>
        <w:tab w:val="clear" w:pos="9026"/>
        <w:tab w:val="right" w:pos="9356"/>
      </w:tabs>
      <w:ind w:firstLine="0"/>
    </w:pPr>
    <w:r w:rsidRPr="00BC0DE0">
      <w:rPr>
        <w:noProof/>
        <w:color w:val="4472C4" w:themeColor="accent1"/>
        <w:shd w:val="clear" w:color="auto" w:fill="E6E6E6"/>
      </w:rPr>
      <w:pict>
        <v:shape id="Freeform: Shape 260454757" o:spid="_x0000_s1026" style="position:absolute;left:0;text-align:left;margin-left:-29.8pt;margin-top:-7.65pt;width:552.8pt;height:55.5pt;rotation:18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433134,350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2XDtgQAAPgUAAAOAAAAZHJzL2Uyb0RvYy54bWzsWEtv2zgQvi+w/4HQcYGN3g8bcYo0RRYL&#10;BG2wyaLdI01RtgCJ1JJ07PTX75CUZdpJLbXYQw/xQSDFmfn4zQxpzVy+27UNeqJC1pwtvPAi8BBl&#10;hJc1Wy28vx9vfy88JBVmJW44owvvmUrv3dWvv1xuuzmN+Jo3JRUIjDA533YLb61UN/d9Sda0xfKC&#10;d5TBYsVFixVMxcovBd6C9bbxoyDI/C0XZSc4oVLC2w920bsy9quKEvWpqiRVqFl4sDdlnsI8l/rp&#10;X13i+Urgbl2Tfhv4B3bR4poB6GDqA1YYbUT9wlRbE8Elr9QF4a3Pq6om1HAANmFwwuZhjTtquIBz&#10;ZDe4Sf5/ZsnHp4fuXoAbtp2cSxhqFrtKtEhw8FYYFIH+GXKwXbQzvnsefEd3ChF4mQdRkGbgYgJr&#10;eZAUqXGub41po2Qj1R+Ut3qMn+6ksr4vYWQ8VyKGW0gRwhmTtaJfwFjVNhCO33wUoC2apXGe70N2&#10;Kv3PsfQaZUUcwX56kFPboWM7ybOiSEcBXJUAjQFEDoDd+CiAqxInYRaPo8QOykQaror10SiXxEEZ&#10;D4QrPREg/S6AY+mxQBznxVsWzVenR+eLmxJvWaRv8Rcu+vEsypMk1SdsFuRBOuU6mnhbuNdRnID1&#10;cRT3gpkYZ1fFUhjl4mbT+G3hSk8EcC+YcQBXelIs3kLt99n6c4V6FiZBPPon6oZ7VhRhOEriLd4/&#10;T7zdWEy8B10V/cFkv5ymXLQTr8Dji7b/LDuP4t6a4zeUKz18950HcEmncRFlSQ4nox99g/uLL+Tz&#10;EC5t+HtJ8ywah3CVJlJx2WtfjZBwxeNgVkTJaMyPnJXEcRgnGseOJjsrhfJm0v93MkuzKJmNQ7zu&#10;rLM4LnvjrPMkXPHYGNbOGhCgOFvtyy+83ldkZMf6kgxGCOtC3pZ/HZe6/HPrM6j19lNIL6i1wCRo&#10;mXLvvDKQd5XD71IGXq5y5CrbHfQMBDQAdOnfmNJfeQhKf+EhKP2XNvAdVpq43rAeou3C2ycGWi+8&#10;3ld6ueVP9JEbQaXdMIjBTvbUDzJks6zJe/r1WxphUWR53u/B2ovCWRZBbQP23JPZmdU+qU5WNdcj&#10;oIa5gJD42pgbbysAepqtCdfgAWPsUKIzfls3jSmfG6b9EhVpnpo+gORNXepV7Q0pVsubRqAnrFss&#10;xSzL3/fhcMTAdgNZ4R+aDGaknhuqbTTsL1qhugS3RhZB93/oYBYTQpkK7dIal9SihanuTNisMx0j&#10;rWFIGYPacgW7HGz3Bl63bc308lqVmvbRoGzPwABjd7DfmFUeNAwyZ2pQbmvGxWvMGmDVI1v5vZOs&#10;a7SXlrx8vhe2HQMRlR25rYVUd1iqeyygPQIvoQOnPsGjajhECjLVjDy05uLra++1PDSRYNVDW+h+&#10;LTz57wYL6qHmTwbtJfjWSsCsMpMkzSOYCHdl6a6wTXvDIfpwpmF3ZqjlVbMfVoK3n6FRd61RYQkz&#10;Athwdyg4jHZyo2AOS9DqI/T62oyhRQbZecceOqKNa692wPxx9xmLDunhwlPQgPrI952yQ2dJp/gg&#10;qzUZv94oXtW67WTy0Pq1n0B7zSRO3wrU/Tt3bqQODcur/wAAAP//AwBQSwMEFAAGAAgAAAAhAOrz&#10;wQrgAAAACwEAAA8AAABkcnMvZG93bnJldi54bWxMj8tOw0AMRfdI/MPISOzaSYGkNGRSISReS8pD&#10;XbqJm0RkPCEzTZO/x13BzpaPrs/N1qNt1UC9bxwbWMwjUMSFKxuuDHy8P85uQfmAXGLrmAxM5GGd&#10;n59lmJbuyG80bEKlJIR9igbqELpUa1/UZNHPXUcst73rLQZZ+0qXPR4l3Lb6KooSbbFh+VBjRw81&#10;Fd+bgzVQLL9eUFv/tN0Gmn4+u2F6ft0bc3kx3t+BCjSGPxhO+qIOuTjt3IFLr1oDs3iVCCrDIr4G&#10;dSKim0Tq7Qys4iXoPNP/O+S/AAAA//8DAFBLAQItABQABgAIAAAAIQC2gziS/gAAAOEBAAATAAAA&#10;AAAAAAAAAAAAAAAAAABbQ29udGVudF9UeXBlc10ueG1sUEsBAi0AFAAGAAgAAAAhADj9If/WAAAA&#10;lAEAAAsAAAAAAAAAAAAAAAAALwEAAF9yZWxzLy5yZWxzUEsBAi0AFAAGAAgAAAAhACYzZcO2BAAA&#10;+BQAAA4AAAAAAAAAAAAAAAAALgIAAGRycy9lMm9Eb2MueG1sUEsBAi0AFAAGAAgAAAAhAOrzwQrg&#10;AAAACwEAAA8AAAAAAAAAAAAAAAAAEAcAAGRycy9kb3ducmV2LnhtbFBLBQYAAAAABAAEAPMAAAAd&#10;CAAAAAA=&#10;" path="m5433134,v,188677,-213509,341630,-476885,341630l,350565e" filled="f" strokecolor="#08967b" strokeweight="2.25pt">
          <v:stroke joinstyle="miter"/>
          <v:path arrowok="t" o:connecttype="custom" o:connectlocs="7020560,0;6404341,686885;0,704850" o:connectangles="0,0,0"/>
          <w10:wrap anchorx="margin"/>
        </v:shape>
      </w:pict>
    </w:r>
    <w:r w:rsidR="00FD4F9A">
      <w:t>Safeguarding Policy</w:t>
    </w:r>
    <w:r w:rsidR="00195FF6">
      <w:t>,</w:t>
    </w:r>
    <w:r w:rsidR="00195FF6">
      <w:rPr>
        <w:noProof/>
        <w:color w:val="4472C4" w:themeColor="accent1"/>
      </w:rPr>
      <w:t xml:space="preserve"> </w:t>
    </w:r>
    <w:r w:rsidR="00195FF6">
      <w:t xml:space="preserve">Version </w:t>
    </w:r>
    <w:r w:rsidR="00FD4F9A">
      <w:t>1.0</w:t>
    </w:r>
    <w:r w:rsidR="00195FF6">
      <w:t xml:space="preserve">, Dated </w:t>
    </w:r>
    <w:r w:rsidR="00FD4F9A">
      <w:t>24/11/23</w:t>
    </w:r>
    <w:r w:rsidR="00195FF6">
      <w:t>.</w:t>
    </w:r>
    <w:r w:rsidR="00195FF6">
      <w:tab/>
    </w:r>
    <w:sdt>
      <w:sdtPr>
        <w:rPr>
          <w:color w:val="2B579A"/>
          <w:shd w:val="clear" w:color="auto" w:fill="E6E6E6"/>
        </w:rPr>
        <w:id w:val="-211355598"/>
        <w:docPartObj>
          <w:docPartGallery w:val="Page Numbers (Bottom of Page)"/>
          <w:docPartUnique/>
        </w:docPartObj>
      </w:sdtPr>
      <w:sdtEndPr>
        <w:rPr>
          <w:color w:val="7F7F7F" w:themeColor="background1" w:themeShade="7F"/>
          <w:spacing w:val="60"/>
          <w:shd w:val="clear" w:color="auto" w:fill="auto"/>
        </w:rPr>
      </w:sdtEndPr>
      <w:sdtContent>
        <w:r>
          <w:rPr>
            <w:color w:val="2B579A"/>
            <w:shd w:val="clear" w:color="auto" w:fill="E6E6E6"/>
          </w:rPr>
          <w:fldChar w:fldCharType="begin"/>
        </w:r>
        <w:r w:rsidR="00195FF6">
          <w:instrText xml:space="preserve"> PAGE   \* MERGEFORMAT </w:instrText>
        </w:r>
        <w:r>
          <w:rPr>
            <w:color w:val="2B579A"/>
            <w:shd w:val="clear" w:color="auto" w:fill="E6E6E6"/>
          </w:rPr>
          <w:fldChar w:fldCharType="separate"/>
        </w:r>
        <w:r w:rsidR="00AE62B7">
          <w:rPr>
            <w:noProof/>
          </w:rPr>
          <w:t>1</w:t>
        </w:r>
        <w:r>
          <w:rPr>
            <w:noProof/>
            <w:color w:val="2B579A"/>
            <w:shd w:val="clear" w:color="auto" w:fill="E6E6E6"/>
          </w:rPr>
          <w:fldChar w:fldCharType="end"/>
        </w:r>
        <w:r w:rsidR="00195FF6">
          <w:t xml:space="preserve"> | </w:t>
        </w:r>
        <w:r w:rsidR="00195FF6">
          <w:rPr>
            <w:color w:val="7F7F7F" w:themeColor="background1" w:themeShade="7F"/>
            <w:spacing w:val="60"/>
          </w:rPr>
          <w:t>Page</w:t>
        </w:r>
        <w:r w:rsidR="00195FF6">
          <w:rPr>
            <w:color w:val="7F7F7F" w:themeColor="background1" w:themeShade="7F"/>
            <w:spacing w:val="60"/>
          </w:rPr>
          <w:br/>
        </w:r>
        <w:r w:rsidR="00195FF6">
          <w:t xml:space="preserve">Approved by: </w:t>
        </w:r>
        <w:r w:rsidR="00FD4F9A">
          <w:t>QB Board</w:t>
        </w:r>
        <w:r w:rsidR="00195FF6">
          <w:t xml:space="preserve">, Date </w:t>
        </w:r>
        <w:r w:rsidR="00FD4F9A">
          <w:t>3</w:t>
        </w:r>
        <w:r w:rsidR="003B35CE">
          <w:t>0/11/23</w:t>
        </w:r>
        <w:r w:rsidR="006C7BC4">
          <w:t>.</w:t>
        </w:r>
      </w:sdtContent>
    </w:sdt>
  </w:p>
  <w:p w:rsidR="00066E6C" w:rsidRPr="00195FF6" w:rsidRDefault="00066E6C" w:rsidP="00195F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E94" w:rsidRDefault="00FA2E94" w:rsidP="00943F59">
      <w:r>
        <w:separator/>
      </w:r>
    </w:p>
  </w:footnote>
  <w:footnote w:type="continuationSeparator" w:id="0">
    <w:p w:rsidR="00FA2E94" w:rsidRDefault="00FA2E94" w:rsidP="00943F59">
      <w:r>
        <w:continuationSeparator/>
      </w:r>
    </w:p>
  </w:footnote>
  <w:footnote w:type="continuationNotice" w:id="1">
    <w:p w:rsidR="00FA2E94" w:rsidRDefault="00FA2E94">
      <w:pPr>
        <w:spacing w:after="0"/>
      </w:pPr>
    </w:p>
  </w:footnote>
  <w:footnote w:id="2">
    <w:p w:rsidR="0010787A" w:rsidRDefault="0010787A">
      <w:pPr>
        <w:pStyle w:val="FootnoteText"/>
      </w:pPr>
      <w:r>
        <w:rPr>
          <w:rStyle w:val="FootnoteReference"/>
        </w:rPr>
        <w:footnoteRef/>
      </w:r>
      <w:r>
        <w:t xml:space="preserve"> </w:t>
      </w:r>
      <w:r w:rsidRPr="5896118D">
        <w:rPr>
          <w:rFonts w:ascii="Calibri" w:eastAsia="Calibri" w:hAnsi="Calibri" w:cs="Calibri"/>
          <w:color w:val="000000" w:themeColor="text1"/>
        </w:rPr>
        <w:t xml:space="preserve">Note:  The Royal Commission into Institutional Responses to Child Sexual Abuse recommended the adoption of the National Principles for Child Safe Organisations.  At the time this policy was </w:t>
      </w:r>
      <w:r w:rsidR="00906455">
        <w:rPr>
          <w:rFonts w:ascii="Calibri" w:eastAsia="Calibri" w:hAnsi="Calibri" w:cs="Calibri"/>
          <w:color w:val="000000" w:themeColor="text1"/>
        </w:rPr>
        <w:t>written</w:t>
      </w:r>
      <w:r w:rsidRPr="5896118D">
        <w:rPr>
          <w:rFonts w:ascii="Calibri" w:eastAsia="Calibri" w:hAnsi="Calibri" w:cs="Calibri"/>
          <w:color w:val="000000" w:themeColor="text1"/>
        </w:rPr>
        <w:t xml:space="preserve"> those National Principles have not been adopted as part of the law in Queensland.  Instead, in Queensland organisations such as QB must comply with the 8 Mandatory Requirements</w:t>
      </w:r>
      <w:r w:rsidR="00541741" w:rsidRPr="00541741">
        <w:rPr>
          <w:rFonts w:ascii="Calibri" w:eastAsia="Calibri" w:hAnsi="Calibri" w:cs="Calibri"/>
          <w:color w:val="000000" w:themeColor="text1"/>
        </w:rPr>
        <w:t xml:space="preserve"> </w:t>
      </w:r>
      <w:r w:rsidR="00541741">
        <w:rPr>
          <w:rFonts w:ascii="Calibri" w:eastAsia="Calibri" w:hAnsi="Calibri" w:cs="Calibri"/>
          <w:color w:val="000000" w:themeColor="text1"/>
        </w:rPr>
        <w:t xml:space="preserve">of the </w:t>
      </w:r>
      <w:r w:rsidR="00541741" w:rsidRPr="00541741">
        <w:rPr>
          <w:rFonts w:ascii="Calibri" w:eastAsia="Calibri" w:hAnsi="Calibri" w:cs="Calibri"/>
          <w:i/>
          <w:iCs/>
          <w:color w:val="000000" w:themeColor="text1"/>
        </w:rPr>
        <w:t>Working with Children (Risk Management and Screening) Regulation 2020</w:t>
      </w:r>
      <w:r w:rsidRPr="5896118D">
        <w:rPr>
          <w:rFonts w:ascii="Calibri" w:eastAsia="Calibri" w:hAnsi="Calibri" w:cs="Calibri"/>
          <w:color w:val="000000" w:themeColor="text1"/>
        </w:rPr>
        <w:t>.</w:t>
      </w:r>
    </w:p>
  </w:footnote>
</w:footnotes>
</file>

<file path=word/intelligence2.xml><?xml version="1.0" encoding="utf-8"?>
<int2:intelligence xmlns:int2="http://schemas.microsoft.com/office/intelligence/2020/intelligence" xmlns:oel="http://schemas.microsoft.com/office/2019/extlst">
  <int2:observations>
    <int2:bookmark int2:bookmarkName="_Int_8EnVIJDZ" int2:invalidationBookmarkName="" int2:hashCode="E18b2GTcO5rSQ2" int2:id="9moDufZU">
      <int2:state int2:value="Rejected" int2:type="AugLoop_Text_Critique"/>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0654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E964E"/>
    <w:multiLevelType w:val="hybridMultilevel"/>
    <w:tmpl w:val="220EFB34"/>
    <w:lvl w:ilvl="0" w:tplc="A8BEF264">
      <w:start w:val="1"/>
      <w:numFmt w:val="bullet"/>
      <w:lvlText w:val=""/>
      <w:lvlJc w:val="left"/>
      <w:pPr>
        <w:ind w:left="720" w:hanging="360"/>
      </w:pPr>
      <w:rPr>
        <w:rFonts w:ascii="Symbol" w:hAnsi="Symbol" w:hint="default"/>
      </w:rPr>
    </w:lvl>
    <w:lvl w:ilvl="1" w:tplc="A63A8A84">
      <w:start w:val="1"/>
      <w:numFmt w:val="bullet"/>
      <w:lvlText w:val="o"/>
      <w:lvlJc w:val="left"/>
      <w:pPr>
        <w:ind w:left="1440" w:hanging="360"/>
      </w:pPr>
      <w:rPr>
        <w:rFonts w:ascii="Courier New" w:hAnsi="Courier New" w:cs="Times New Roman" w:hint="default"/>
      </w:rPr>
    </w:lvl>
    <w:lvl w:ilvl="2" w:tplc="7D1E7DA0">
      <w:start w:val="1"/>
      <w:numFmt w:val="bullet"/>
      <w:lvlText w:val=""/>
      <w:lvlJc w:val="left"/>
      <w:pPr>
        <w:ind w:left="2160" w:hanging="360"/>
      </w:pPr>
      <w:rPr>
        <w:rFonts w:ascii="Wingdings" w:hAnsi="Wingdings" w:hint="default"/>
      </w:rPr>
    </w:lvl>
    <w:lvl w:ilvl="3" w:tplc="C1ECEB7E">
      <w:start w:val="1"/>
      <w:numFmt w:val="bullet"/>
      <w:lvlText w:val=""/>
      <w:lvlJc w:val="left"/>
      <w:pPr>
        <w:ind w:left="2880" w:hanging="360"/>
      </w:pPr>
      <w:rPr>
        <w:rFonts w:ascii="Symbol" w:hAnsi="Symbol" w:hint="default"/>
      </w:rPr>
    </w:lvl>
    <w:lvl w:ilvl="4" w:tplc="E6C6D580">
      <w:start w:val="1"/>
      <w:numFmt w:val="bullet"/>
      <w:lvlText w:val="o"/>
      <w:lvlJc w:val="left"/>
      <w:pPr>
        <w:ind w:left="3600" w:hanging="360"/>
      </w:pPr>
      <w:rPr>
        <w:rFonts w:ascii="Courier New" w:hAnsi="Courier New" w:cs="Times New Roman" w:hint="default"/>
      </w:rPr>
    </w:lvl>
    <w:lvl w:ilvl="5" w:tplc="3A96D61A">
      <w:start w:val="1"/>
      <w:numFmt w:val="bullet"/>
      <w:lvlText w:val=""/>
      <w:lvlJc w:val="left"/>
      <w:pPr>
        <w:ind w:left="4320" w:hanging="360"/>
      </w:pPr>
      <w:rPr>
        <w:rFonts w:ascii="Wingdings" w:hAnsi="Wingdings" w:hint="default"/>
      </w:rPr>
    </w:lvl>
    <w:lvl w:ilvl="6" w:tplc="2F7AB75A">
      <w:start w:val="1"/>
      <w:numFmt w:val="bullet"/>
      <w:lvlText w:val=""/>
      <w:lvlJc w:val="left"/>
      <w:pPr>
        <w:ind w:left="5040" w:hanging="360"/>
      </w:pPr>
      <w:rPr>
        <w:rFonts w:ascii="Symbol" w:hAnsi="Symbol" w:hint="default"/>
      </w:rPr>
    </w:lvl>
    <w:lvl w:ilvl="7" w:tplc="908E1556">
      <w:start w:val="1"/>
      <w:numFmt w:val="bullet"/>
      <w:lvlText w:val="o"/>
      <w:lvlJc w:val="left"/>
      <w:pPr>
        <w:ind w:left="5760" w:hanging="360"/>
      </w:pPr>
      <w:rPr>
        <w:rFonts w:ascii="Courier New" w:hAnsi="Courier New" w:cs="Times New Roman" w:hint="default"/>
      </w:rPr>
    </w:lvl>
    <w:lvl w:ilvl="8" w:tplc="E6028602">
      <w:start w:val="1"/>
      <w:numFmt w:val="bullet"/>
      <w:lvlText w:val=""/>
      <w:lvlJc w:val="left"/>
      <w:pPr>
        <w:ind w:left="6480" w:hanging="360"/>
      </w:pPr>
      <w:rPr>
        <w:rFonts w:ascii="Wingdings" w:hAnsi="Wingdings" w:hint="default"/>
      </w:rPr>
    </w:lvl>
  </w:abstractNum>
  <w:abstractNum w:abstractNumId="2">
    <w:nsid w:val="036E4AF9"/>
    <w:multiLevelType w:val="hybridMultilevel"/>
    <w:tmpl w:val="443C15B6"/>
    <w:lvl w:ilvl="0" w:tplc="434E7878">
      <w:start w:val="1"/>
      <w:numFmt w:val="decimal"/>
      <w:lvlText w:val="%1."/>
      <w:lvlJc w:val="left"/>
      <w:pPr>
        <w:ind w:left="720" w:hanging="360"/>
      </w:pPr>
    </w:lvl>
    <w:lvl w:ilvl="1" w:tplc="114017B4">
      <w:start w:val="1"/>
      <w:numFmt w:val="lowerLetter"/>
      <w:lvlText w:val="%2."/>
      <w:lvlJc w:val="left"/>
      <w:pPr>
        <w:ind w:left="1440" w:hanging="360"/>
      </w:pPr>
    </w:lvl>
    <w:lvl w:ilvl="2" w:tplc="98CA24C6">
      <w:start w:val="1"/>
      <w:numFmt w:val="lowerRoman"/>
      <w:lvlText w:val="%3."/>
      <w:lvlJc w:val="right"/>
      <w:pPr>
        <w:ind w:left="2160" w:hanging="180"/>
      </w:pPr>
    </w:lvl>
    <w:lvl w:ilvl="3" w:tplc="389C3830">
      <w:start w:val="1"/>
      <w:numFmt w:val="decimal"/>
      <w:lvlText w:val="%4."/>
      <w:lvlJc w:val="left"/>
      <w:pPr>
        <w:ind w:left="2880" w:hanging="360"/>
      </w:pPr>
    </w:lvl>
    <w:lvl w:ilvl="4" w:tplc="18166F40">
      <w:start w:val="1"/>
      <w:numFmt w:val="lowerLetter"/>
      <w:lvlText w:val="%5."/>
      <w:lvlJc w:val="left"/>
      <w:pPr>
        <w:ind w:left="3600" w:hanging="360"/>
      </w:pPr>
    </w:lvl>
    <w:lvl w:ilvl="5" w:tplc="626AD57A">
      <w:start w:val="1"/>
      <w:numFmt w:val="lowerRoman"/>
      <w:lvlText w:val="%6."/>
      <w:lvlJc w:val="right"/>
      <w:pPr>
        <w:ind w:left="4320" w:hanging="180"/>
      </w:pPr>
    </w:lvl>
    <w:lvl w:ilvl="6" w:tplc="4DAAE39A">
      <w:start w:val="1"/>
      <w:numFmt w:val="decimal"/>
      <w:lvlText w:val="%7."/>
      <w:lvlJc w:val="left"/>
      <w:pPr>
        <w:ind w:left="5040" w:hanging="360"/>
      </w:pPr>
    </w:lvl>
    <w:lvl w:ilvl="7" w:tplc="190067E8">
      <w:start w:val="1"/>
      <w:numFmt w:val="lowerLetter"/>
      <w:lvlText w:val="%8."/>
      <w:lvlJc w:val="left"/>
      <w:pPr>
        <w:ind w:left="5760" w:hanging="360"/>
      </w:pPr>
    </w:lvl>
    <w:lvl w:ilvl="8" w:tplc="A572A9FA">
      <w:start w:val="1"/>
      <w:numFmt w:val="lowerRoman"/>
      <w:lvlText w:val="%9."/>
      <w:lvlJc w:val="right"/>
      <w:pPr>
        <w:ind w:left="6480" w:hanging="180"/>
      </w:pPr>
    </w:lvl>
  </w:abstractNum>
  <w:abstractNum w:abstractNumId="3">
    <w:nsid w:val="0C4F53E8"/>
    <w:multiLevelType w:val="hybridMultilevel"/>
    <w:tmpl w:val="59CAF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3B48D3"/>
    <w:multiLevelType w:val="hybridMultilevel"/>
    <w:tmpl w:val="0168683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0FD100AA"/>
    <w:multiLevelType w:val="hybridMultilevel"/>
    <w:tmpl w:val="C25618C6"/>
    <w:lvl w:ilvl="0" w:tplc="0C090001">
      <w:start w:val="1"/>
      <w:numFmt w:val="bullet"/>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6">
    <w:nsid w:val="10B10B31"/>
    <w:multiLevelType w:val="hybridMultilevel"/>
    <w:tmpl w:val="F5F660A6"/>
    <w:lvl w:ilvl="0" w:tplc="FFFFFFFF">
      <w:start w:val="1"/>
      <w:numFmt w:val="bullet"/>
      <w:lvlText w:val="-"/>
      <w:lvlJc w:val="left"/>
      <w:pPr>
        <w:ind w:left="709" w:hanging="360"/>
      </w:pPr>
      <w:rPr>
        <w:rFonts w:ascii="Calibri" w:hAnsi="Calibri" w:cs="Times New Roman"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7">
    <w:nsid w:val="17E43E8D"/>
    <w:multiLevelType w:val="multilevel"/>
    <w:tmpl w:val="F0B2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5F580B"/>
    <w:multiLevelType w:val="hybridMultilevel"/>
    <w:tmpl w:val="EE5C0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7A4ADC"/>
    <w:multiLevelType w:val="hybridMultilevel"/>
    <w:tmpl w:val="8B3CE29A"/>
    <w:lvl w:ilvl="0" w:tplc="E90063FE">
      <w:start w:val="1"/>
      <w:numFmt w:val="lowerLetter"/>
      <w:pStyle w:val="NumberedParagraph"/>
      <w:lvlText w:val="%1."/>
      <w:lvlJc w:val="left"/>
      <w:pPr>
        <w:ind w:left="346" w:hanging="360"/>
      </w:pPr>
      <w:rPr>
        <w:rFonts w:hint="default"/>
      </w:rPr>
    </w:lvl>
    <w:lvl w:ilvl="1" w:tplc="0C090019" w:tentative="1">
      <w:start w:val="1"/>
      <w:numFmt w:val="lowerLetter"/>
      <w:lvlText w:val="%2."/>
      <w:lvlJc w:val="left"/>
      <w:pPr>
        <w:ind w:left="1066" w:hanging="360"/>
      </w:pPr>
    </w:lvl>
    <w:lvl w:ilvl="2" w:tplc="0C09001B" w:tentative="1">
      <w:start w:val="1"/>
      <w:numFmt w:val="lowerRoman"/>
      <w:lvlText w:val="%3."/>
      <w:lvlJc w:val="right"/>
      <w:pPr>
        <w:ind w:left="1786" w:hanging="180"/>
      </w:pPr>
    </w:lvl>
    <w:lvl w:ilvl="3" w:tplc="0C09000F" w:tentative="1">
      <w:start w:val="1"/>
      <w:numFmt w:val="decimal"/>
      <w:lvlText w:val="%4."/>
      <w:lvlJc w:val="left"/>
      <w:pPr>
        <w:ind w:left="2506" w:hanging="360"/>
      </w:pPr>
    </w:lvl>
    <w:lvl w:ilvl="4" w:tplc="0C090019" w:tentative="1">
      <w:start w:val="1"/>
      <w:numFmt w:val="lowerLetter"/>
      <w:lvlText w:val="%5."/>
      <w:lvlJc w:val="left"/>
      <w:pPr>
        <w:ind w:left="3226" w:hanging="360"/>
      </w:pPr>
    </w:lvl>
    <w:lvl w:ilvl="5" w:tplc="0C09001B" w:tentative="1">
      <w:start w:val="1"/>
      <w:numFmt w:val="lowerRoman"/>
      <w:lvlText w:val="%6."/>
      <w:lvlJc w:val="right"/>
      <w:pPr>
        <w:ind w:left="3946" w:hanging="180"/>
      </w:pPr>
    </w:lvl>
    <w:lvl w:ilvl="6" w:tplc="0C09000F" w:tentative="1">
      <w:start w:val="1"/>
      <w:numFmt w:val="decimal"/>
      <w:lvlText w:val="%7."/>
      <w:lvlJc w:val="left"/>
      <w:pPr>
        <w:ind w:left="4666" w:hanging="360"/>
      </w:pPr>
    </w:lvl>
    <w:lvl w:ilvl="7" w:tplc="0C090019" w:tentative="1">
      <w:start w:val="1"/>
      <w:numFmt w:val="lowerLetter"/>
      <w:lvlText w:val="%8."/>
      <w:lvlJc w:val="left"/>
      <w:pPr>
        <w:ind w:left="5386" w:hanging="360"/>
      </w:pPr>
    </w:lvl>
    <w:lvl w:ilvl="8" w:tplc="0C09001B" w:tentative="1">
      <w:start w:val="1"/>
      <w:numFmt w:val="lowerRoman"/>
      <w:lvlText w:val="%9."/>
      <w:lvlJc w:val="right"/>
      <w:pPr>
        <w:ind w:left="6106" w:hanging="180"/>
      </w:pPr>
    </w:lvl>
  </w:abstractNum>
  <w:abstractNum w:abstractNumId="10">
    <w:nsid w:val="218B082B"/>
    <w:multiLevelType w:val="hybridMultilevel"/>
    <w:tmpl w:val="EFCAD1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25B41BCE"/>
    <w:multiLevelType w:val="hybridMultilevel"/>
    <w:tmpl w:val="E67A5F3A"/>
    <w:lvl w:ilvl="0" w:tplc="0C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260254F4"/>
    <w:multiLevelType w:val="hybridMultilevel"/>
    <w:tmpl w:val="20920B2C"/>
    <w:lvl w:ilvl="0" w:tplc="114017B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823075C"/>
    <w:multiLevelType w:val="multilevel"/>
    <w:tmpl w:val="F0EC2228"/>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F6439E"/>
    <w:multiLevelType w:val="hybridMultilevel"/>
    <w:tmpl w:val="061CE1C2"/>
    <w:lvl w:ilvl="0" w:tplc="4FBA0C08">
      <w:start w:val="1"/>
      <w:numFmt w:val="bullet"/>
      <w:lvlText w:val=""/>
      <w:lvlJc w:val="left"/>
      <w:pPr>
        <w:ind w:left="720" w:hanging="360"/>
      </w:pPr>
      <w:rPr>
        <w:rFonts w:ascii="Symbol" w:hAnsi="Symbol" w:hint="default"/>
      </w:rPr>
    </w:lvl>
    <w:lvl w:ilvl="1" w:tplc="0960F478">
      <w:start w:val="1"/>
      <w:numFmt w:val="bullet"/>
      <w:lvlText w:val="o"/>
      <w:lvlJc w:val="left"/>
      <w:pPr>
        <w:ind w:left="1440" w:hanging="360"/>
      </w:pPr>
      <w:rPr>
        <w:rFonts w:ascii="Courier New" w:hAnsi="Courier New" w:cs="Times New Roman" w:hint="default"/>
      </w:rPr>
    </w:lvl>
    <w:lvl w:ilvl="2" w:tplc="392E0826">
      <w:start w:val="1"/>
      <w:numFmt w:val="bullet"/>
      <w:lvlText w:val=""/>
      <w:lvlJc w:val="left"/>
      <w:pPr>
        <w:ind w:left="2160" w:hanging="360"/>
      </w:pPr>
      <w:rPr>
        <w:rFonts w:ascii="Wingdings" w:hAnsi="Wingdings" w:hint="default"/>
      </w:rPr>
    </w:lvl>
    <w:lvl w:ilvl="3" w:tplc="0186C234">
      <w:start w:val="1"/>
      <w:numFmt w:val="bullet"/>
      <w:lvlText w:val=""/>
      <w:lvlJc w:val="left"/>
      <w:pPr>
        <w:ind w:left="2880" w:hanging="360"/>
      </w:pPr>
      <w:rPr>
        <w:rFonts w:ascii="Symbol" w:hAnsi="Symbol" w:hint="default"/>
      </w:rPr>
    </w:lvl>
    <w:lvl w:ilvl="4" w:tplc="BBFA1580">
      <w:start w:val="1"/>
      <w:numFmt w:val="bullet"/>
      <w:lvlText w:val="o"/>
      <w:lvlJc w:val="left"/>
      <w:pPr>
        <w:ind w:left="3600" w:hanging="360"/>
      </w:pPr>
      <w:rPr>
        <w:rFonts w:ascii="Courier New" w:hAnsi="Courier New" w:cs="Times New Roman" w:hint="default"/>
      </w:rPr>
    </w:lvl>
    <w:lvl w:ilvl="5" w:tplc="298E7518">
      <w:start w:val="1"/>
      <w:numFmt w:val="bullet"/>
      <w:lvlText w:val=""/>
      <w:lvlJc w:val="left"/>
      <w:pPr>
        <w:ind w:left="4320" w:hanging="360"/>
      </w:pPr>
      <w:rPr>
        <w:rFonts w:ascii="Wingdings" w:hAnsi="Wingdings" w:hint="default"/>
      </w:rPr>
    </w:lvl>
    <w:lvl w:ilvl="6" w:tplc="83167084">
      <w:start w:val="1"/>
      <w:numFmt w:val="bullet"/>
      <w:lvlText w:val=""/>
      <w:lvlJc w:val="left"/>
      <w:pPr>
        <w:ind w:left="5040" w:hanging="360"/>
      </w:pPr>
      <w:rPr>
        <w:rFonts w:ascii="Symbol" w:hAnsi="Symbol" w:hint="default"/>
      </w:rPr>
    </w:lvl>
    <w:lvl w:ilvl="7" w:tplc="F43E72FA">
      <w:start w:val="1"/>
      <w:numFmt w:val="bullet"/>
      <w:lvlText w:val="o"/>
      <w:lvlJc w:val="left"/>
      <w:pPr>
        <w:ind w:left="5760" w:hanging="360"/>
      </w:pPr>
      <w:rPr>
        <w:rFonts w:ascii="Courier New" w:hAnsi="Courier New" w:cs="Times New Roman" w:hint="default"/>
      </w:rPr>
    </w:lvl>
    <w:lvl w:ilvl="8" w:tplc="3DECD7FE">
      <w:start w:val="1"/>
      <w:numFmt w:val="bullet"/>
      <w:lvlText w:val=""/>
      <w:lvlJc w:val="left"/>
      <w:pPr>
        <w:ind w:left="6480" w:hanging="360"/>
      </w:pPr>
      <w:rPr>
        <w:rFonts w:ascii="Wingdings" w:hAnsi="Wingdings" w:hint="default"/>
      </w:rPr>
    </w:lvl>
  </w:abstractNum>
  <w:abstractNum w:abstractNumId="15">
    <w:nsid w:val="32494A11"/>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762F03"/>
    <w:multiLevelType w:val="multilevel"/>
    <w:tmpl w:val="91C24C20"/>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5529DA"/>
    <w:multiLevelType w:val="hybridMultilevel"/>
    <w:tmpl w:val="30209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386829CE"/>
    <w:multiLevelType w:val="hybridMultilevel"/>
    <w:tmpl w:val="FB2A0EBE"/>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nsid w:val="3E09232E"/>
    <w:multiLevelType w:val="hybridMultilevel"/>
    <w:tmpl w:val="AD68F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41F359AE"/>
    <w:multiLevelType w:val="hybridMultilevel"/>
    <w:tmpl w:val="47D28FA8"/>
    <w:lvl w:ilvl="0" w:tplc="114017B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33331A7"/>
    <w:multiLevelType w:val="hybridMultilevel"/>
    <w:tmpl w:val="96142632"/>
    <w:lvl w:ilvl="0" w:tplc="CB26ED6A">
      <w:start w:val="1"/>
      <w:numFmt w:val="bullet"/>
      <w:pStyle w:val="ListParagraph"/>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nsid w:val="467116D7"/>
    <w:multiLevelType w:val="hybridMultilevel"/>
    <w:tmpl w:val="8F24C51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47C5FA01"/>
    <w:multiLevelType w:val="hybridMultilevel"/>
    <w:tmpl w:val="A492FB4C"/>
    <w:lvl w:ilvl="0" w:tplc="2AAA30F2">
      <w:start w:val="1"/>
      <w:numFmt w:val="bullet"/>
      <w:lvlText w:val=""/>
      <w:lvlJc w:val="left"/>
      <w:pPr>
        <w:ind w:left="720" w:hanging="360"/>
      </w:pPr>
      <w:rPr>
        <w:rFonts w:ascii="Symbol" w:hAnsi="Symbol" w:hint="default"/>
      </w:rPr>
    </w:lvl>
    <w:lvl w:ilvl="1" w:tplc="3030F414">
      <w:start w:val="1"/>
      <w:numFmt w:val="bullet"/>
      <w:lvlText w:val="o"/>
      <w:lvlJc w:val="left"/>
      <w:pPr>
        <w:ind w:left="1440" w:hanging="360"/>
      </w:pPr>
      <w:rPr>
        <w:rFonts w:ascii="Courier New" w:hAnsi="Courier New" w:cs="Times New Roman" w:hint="default"/>
      </w:rPr>
    </w:lvl>
    <w:lvl w:ilvl="2" w:tplc="490EFD90">
      <w:start w:val="1"/>
      <w:numFmt w:val="bullet"/>
      <w:lvlText w:val=""/>
      <w:lvlJc w:val="left"/>
      <w:pPr>
        <w:ind w:left="2160" w:hanging="360"/>
      </w:pPr>
      <w:rPr>
        <w:rFonts w:ascii="Wingdings" w:hAnsi="Wingdings" w:hint="default"/>
      </w:rPr>
    </w:lvl>
    <w:lvl w:ilvl="3" w:tplc="4B345914">
      <w:start w:val="1"/>
      <w:numFmt w:val="bullet"/>
      <w:lvlText w:val=""/>
      <w:lvlJc w:val="left"/>
      <w:pPr>
        <w:ind w:left="2880" w:hanging="360"/>
      </w:pPr>
      <w:rPr>
        <w:rFonts w:ascii="Symbol" w:hAnsi="Symbol" w:hint="default"/>
      </w:rPr>
    </w:lvl>
    <w:lvl w:ilvl="4" w:tplc="EEF02420">
      <w:start w:val="1"/>
      <w:numFmt w:val="bullet"/>
      <w:lvlText w:val="o"/>
      <w:lvlJc w:val="left"/>
      <w:pPr>
        <w:ind w:left="3600" w:hanging="360"/>
      </w:pPr>
      <w:rPr>
        <w:rFonts w:ascii="Courier New" w:hAnsi="Courier New" w:cs="Times New Roman" w:hint="default"/>
      </w:rPr>
    </w:lvl>
    <w:lvl w:ilvl="5" w:tplc="6A42C804">
      <w:start w:val="1"/>
      <w:numFmt w:val="bullet"/>
      <w:lvlText w:val=""/>
      <w:lvlJc w:val="left"/>
      <w:pPr>
        <w:ind w:left="4320" w:hanging="360"/>
      </w:pPr>
      <w:rPr>
        <w:rFonts w:ascii="Wingdings" w:hAnsi="Wingdings" w:hint="default"/>
      </w:rPr>
    </w:lvl>
    <w:lvl w:ilvl="6" w:tplc="CC543BB6">
      <w:start w:val="1"/>
      <w:numFmt w:val="bullet"/>
      <w:lvlText w:val=""/>
      <w:lvlJc w:val="left"/>
      <w:pPr>
        <w:ind w:left="5040" w:hanging="360"/>
      </w:pPr>
      <w:rPr>
        <w:rFonts w:ascii="Symbol" w:hAnsi="Symbol" w:hint="default"/>
      </w:rPr>
    </w:lvl>
    <w:lvl w:ilvl="7" w:tplc="0F28BA4A">
      <w:start w:val="1"/>
      <w:numFmt w:val="bullet"/>
      <w:lvlText w:val="o"/>
      <w:lvlJc w:val="left"/>
      <w:pPr>
        <w:ind w:left="5760" w:hanging="360"/>
      </w:pPr>
      <w:rPr>
        <w:rFonts w:ascii="Courier New" w:hAnsi="Courier New" w:cs="Times New Roman" w:hint="default"/>
      </w:rPr>
    </w:lvl>
    <w:lvl w:ilvl="8" w:tplc="21529558">
      <w:start w:val="1"/>
      <w:numFmt w:val="bullet"/>
      <w:lvlText w:val=""/>
      <w:lvlJc w:val="left"/>
      <w:pPr>
        <w:ind w:left="6480" w:hanging="360"/>
      </w:pPr>
      <w:rPr>
        <w:rFonts w:ascii="Wingdings" w:hAnsi="Wingdings" w:hint="default"/>
      </w:rPr>
    </w:lvl>
  </w:abstractNum>
  <w:abstractNum w:abstractNumId="24">
    <w:nsid w:val="49DA61D7"/>
    <w:multiLevelType w:val="hybridMultilevel"/>
    <w:tmpl w:val="960E01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9F34504"/>
    <w:multiLevelType w:val="hybridMultilevel"/>
    <w:tmpl w:val="BA747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F5709EF"/>
    <w:multiLevelType w:val="multilevel"/>
    <w:tmpl w:val="F628E03E"/>
    <w:lvl w:ilvl="0">
      <w:start w:val="1"/>
      <w:numFmt w:val="decimal"/>
      <w:pStyle w:val="Heading1"/>
      <w:lvlText w:val="%1."/>
      <w:lvlJc w:val="left"/>
      <w:pPr>
        <w:ind w:left="360" w:hanging="360"/>
      </w:pPr>
      <w:rPr>
        <w:rFonts w:hint="default"/>
      </w:rPr>
    </w:lvl>
    <w:lvl w:ilvl="1">
      <w:start w:val="1"/>
      <w:numFmt w:val="decimal"/>
      <w:lvlText w:val="MANDATORY REQUIREMENT %2:"/>
      <w:lvlJc w:val="left"/>
      <w:pPr>
        <w:ind w:left="720" w:hanging="360"/>
      </w:pPr>
    </w:lvl>
    <w:lvl w:ilvl="2">
      <w:start w:val="1"/>
      <w:numFmt w:val="lowerLetter"/>
      <w:pStyle w:val="Heading3"/>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1381113"/>
    <w:multiLevelType w:val="hybridMultilevel"/>
    <w:tmpl w:val="7494D17A"/>
    <w:lvl w:ilvl="0" w:tplc="0C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8">
    <w:nsid w:val="586A7657"/>
    <w:multiLevelType w:val="hybridMultilevel"/>
    <w:tmpl w:val="D3BA0BA6"/>
    <w:lvl w:ilvl="0" w:tplc="3D762ABE">
      <w:start w:val="1"/>
      <w:numFmt w:val="bullet"/>
      <w:lvlText w:val=""/>
      <w:lvlJc w:val="left"/>
      <w:pPr>
        <w:ind w:left="720" w:hanging="360"/>
      </w:pPr>
      <w:rPr>
        <w:rFonts w:ascii="Symbol" w:hAnsi="Symbol" w:hint="default"/>
      </w:rPr>
    </w:lvl>
    <w:lvl w:ilvl="1" w:tplc="4A4E298E">
      <w:start w:val="1"/>
      <w:numFmt w:val="bullet"/>
      <w:lvlText w:val="o"/>
      <w:lvlJc w:val="left"/>
      <w:pPr>
        <w:ind w:left="1440" w:hanging="360"/>
      </w:pPr>
      <w:rPr>
        <w:rFonts w:ascii="Courier New" w:hAnsi="Courier New" w:cs="Times New Roman" w:hint="default"/>
      </w:rPr>
    </w:lvl>
    <w:lvl w:ilvl="2" w:tplc="7AF822E0">
      <w:start w:val="1"/>
      <w:numFmt w:val="bullet"/>
      <w:lvlText w:val=""/>
      <w:lvlJc w:val="left"/>
      <w:pPr>
        <w:ind w:left="2160" w:hanging="360"/>
      </w:pPr>
      <w:rPr>
        <w:rFonts w:ascii="Wingdings" w:hAnsi="Wingdings" w:hint="default"/>
      </w:rPr>
    </w:lvl>
    <w:lvl w:ilvl="3" w:tplc="4C689730">
      <w:start w:val="1"/>
      <w:numFmt w:val="bullet"/>
      <w:lvlText w:val=""/>
      <w:lvlJc w:val="left"/>
      <w:pPr>
        <w:ind w:left="2880" w:hanging="360"/>
      </w:pPr>
      <w:rPr>
        <w:rFonts w:ascii="Symbol" w:hAnsi="Symbol" w:hint="default"/>
      </w:rPr>
    </w:lvl>
    <w:lvl w:ilvl="4" w:tplc="822A0A5E">
      <w:start w:val="1"/>
      <w:numFmt w:val="bullet"/>
      <w:lvlText w:val="o"/>
      <w:lvlJc w:val="left"/>
      <w:pPr>
        <w:ind w:left="3600" w:hanging="360"/>
      </w:pPr>
      <w:rPr>
        <w:rFonts w:ascii="Courier New" w:hAnsi="Courier New" w:cs="Times New Roman" w:hint="default"/>
      </w:rPr>
    </w:lvl>
    <w:lvl w:ilvl="5" w:tplc="244E3FF4">
      <w:start w:val="1"/>
      <w:numFmt w:val="bullet"/>
      <w:lvlText w:val=""/>
      <w:lvlJc w:val="left"/>
      <w:pPr>
        <w:ind w:left="4320" w:hanging="360"/>
      </w:pPr>
      <w:rPr>
        <w:rFonts w:ascii="Wingdings" w:hAnsi="Wingdings" w:hint="default"/>
      </w:rPr>
    </w:lvl>
    <w:lvl w:ilvl="6" w:tplc="F768E3A8">
      <w:start w:val="1"/>
      <w:numFmt w:val="bullet"/>
      <w:lvlText w:val=""/>
      <w:lvlJc w:val="left"/>
      <w:pPr>
        <w:ind w:left="5040" w:hanging="360"/>
      </w:pPr>
      <w:rPr>
        <w:rFonts w:ascii="Symbol" w:hAnsi="Symbol" w:hint="default"/>
      </w:rPr>
    </w:lvl>
    <w:lvl w:ilvl="7" w:tplc="3C6EDAB0">
      <w:start w:val="1"/>
      <w:numFmt w:val="bullet"/>
      <w:lvlText w:val="o"/>
      <w:lvlJc w:val="left"/>
      <w:pPr>
        <w:ind w:left="5760" w:hanging="360"/>
      </w:pPr>
      <w:rPr>
        <w:rFonts w:ascii="Courier New" w:hAnsi="Courier New" w:cs="Times New Roman" w:hint="default"/>
      </w:rPr>
    </w:lvl>
    <w:lvl w:ilvl="8" w:tplc="3F700A2C">
      <w:start w:val="1"/>
      <w:numFmt w:val="bullet"/>
      <w:lvlText w:val=""/>
      <w:lvlJc w:val="left"/>
      <w:pPr>
        <w:ind w:left="6480" w:hanging="360"/>
      </w:pPr>
      <w:rPr>
        <w:rFonts w:ascii="Wingdings" w:hAnsi="Wingdings" w:hint="default"/>
      </w:rPr>
    </w:lvl>
  </w:abstractNum>
  <w:abstractNum w:abstractNumId="29">
    <w:nsid w:val="5B620D59"/>
    <w:multiLevelType w:val="hybridMultilevel"/>
    <w:tmpl w:val="906CE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BE6FA0"/>
    <w:multiLevelType w:val="hybridMultilevel"/>
    <w:tmpl w:val="FDB23DAA"/>
    <w:lvl w:ilvl="0" w:tplc="F85C8A18">
      <w:start w:val="1"/>
      <w:numFmt w:val="bullet"/>
      <w:lvlText w:val=""/>
      <w:lvlJc w:val="left"/>
      <w:pPr>
        <w:ind w:left="720" w:hanging="360"/>
      </w:pPr>
      <w:rPr>
        <w:rFonts w:ascii="Symbol" w:hAnsi="Symbol" w:hint="default"/>
      </w:rPr>
    </w:lvl>
    <w:lvl w:ilvl="1" w:tplc="2FE8619C">
      <w:start w:val="1"/>
      <w:numFmt w:val="bullet"/>
      <w:lvlText w:val="o"/>
      <w:lvlJc w:val="left"/>
      <w:pPr>
        <w:ind w:left="1440" w:hanging="360"/>
      </w:pPr>
      <w:rPr>
        <w:rFonts w:ascii="Courier New" w:hAnsi="Courier New" w:cs="Times New Roman" w:hint="default"/>
      </w:rPr>
    </w:lvl>
    <w:lvl w:ilvl="2" w:tplc="119A9514">
      <w:start w:val="1"/>
      <w:numFmt w:val="bullet"/>
      <w:lvlText w:val=""/>
      <w:lvlJc w:val="left"/>
      <w:pPr>
        <w:ind w:left="2160" w:hanging="360"/>
      </w:pPr>
      <w:rPr>
        <w:rFonts w:ascii="Wingdings" w:hAnsi="Wingdings" w:hint="default"/>
      </w:rPr>
    </w:lvl>
    <w:lvl w:ilvl="3" w:tplc="89061106">
      <w:start w:val="1"/>
      <w:numFmt w:val="bullet"/>
      <w:lvlText w:val=""/>
      <w:lvlJc w:val="left"/>
      <w:pPr>
        <w:ind w:left="2880" w:hanging="360"/>
      </w:pPr>
      <w:rPr>
        <w:rFonts w:ascii="Symbol" w:hAnsi="Symbol" w:hint="default"/>
      </w:rPr>
    </w:lvl>
    <w:lvl w:ilvl="4" w:tplc="577ECE8C">
      <w:start w:val="1"/>
      <w:numFmt w:val="bullet"/>
      <w:lvlText w:val="o"/>
      <w:lvlJc w:val="left"/>
      <w:pPr>
        <w:ind w:left="3600" w:hanging="360"/>
      </w:pPr>
      <w:rPr>
        <w:rFonts w:ascii="Courier New" w:hAnsi="Courier New" w:cs="Times New Roman" w:hint="default"/>
      </w:rPr>
    </w:lvl>
    <w:lvl w:ilvl="5" w:tplc="5F8E288A">
      <w:start w:val="1"/>
      <w:numFmt w:val="bullet"/>
      <w:lvlText w:val=""/>
      <w:lvlJc w:val="left"/>
      <w:pPr>
        <w:ind w:left="4320" w:hanging="360"/>
      </w:pPr>
      <w:rPr>
        <w:rFonts w:ascii="Wingdings" w:hAnsi="Wingdings" w:hint="default"/>
      </w:rPr>
    </w:lvl>
    <w:lvl w:ilvl="6" w:tplc="8D2E8918">
      <w:start w:val="1"/>
      <w:numFmt w:val="bullet"/>
      <w:lvlText w:val=""/>
      <w:lvlJc w:val="left"/>
      <w:pPr>
        <w:ind w:left="5040" w:hanging="360"/>
      </w:pPr>
      <w:rPr>
        <w:rFonts w:ascii="Symbol" w:hAnsi="Symbol" w:hint="default"/>
      </w:rPr>
    </w:lvl>
    <w:lvl w:ilvl="7" w:tplc="EB6C22A0">
      <w:start w:val="1"/>
      <w:numFmt w:val="bullet"/>
      <w:lvlText w:val="o"/>
      <w:lvlJc w:val="left"/>
      <w:pPr>
        <w:ind w:left="5760" w:hanging="360"/>
      </w:pPr>
      <w:rPr>
        <w:rFonts w:ascii="Courier New" w:hAnsi="Courier New" w:cs="Times New Roman" w:hint="default"/>
      </w:rPr>
    </w:lvl>
    <w:lvl w:ilvl="8" w:tplc="CFBE5FB8">
      <w:start w:val="1"/>
      <w:numFmt w:val="bullet"/>
      <w:lvlText w:val=""/>
      <w:lvlJc w:val="left"/>
      <w:pPr>
        <w:ind w:left="6480" w:hanging="360"/>
      </w:pPr>
      <w:rPr>
        <w:rFonts w:ascii="Wingdings" w:hAnsi="Wingdings" w:hint="default"/>
      </w:rPr>
    </w:lvl>
  </w:abstractNum>
  <w:abstractNum w:abstractNumId="31">
    <w:nsid w:val="5F40737A"/>
    <w:multiLevelType w:val="multilevel"/>
    <w:tmpl w:val="8D3A9182"/>
    <w:lvl w:ilvl="0">
      <w:start w:val="1"/>
      <w:numFmt w:val="decimal"/>
      <w:lvlText w:val="%1"/>
      <w:lvlJc w:val="left"/>
      <w:pPr>
        <w:tabs>
          <w:tab w:val="num" w:pos="936"/>
        </w:tabs>
        <w:ind w:left="936" w:hanging="794"/>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1.%2.%3)"/>
      <w:lvlJc w:val="left"/>
      <w:pPr>
        <w:tabs>
          <w:tab w:val="num" w:pos="794"/>
        </w:tabs>
        <w:ind w:left="794" w:hanging="794"/>
      </w:p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nsid w:val="60EA3363"/>
    <w:multiLevelType w:val="hybridMultilevel"/>
    <w:tmpl w:val="AF189918"/>
    <w:lvl w:ilvl="0" w:tplc="0C090019">
      <w:start w:val="1"/>
      <w:numFmt w:val="lowerLetter"/>
      <w:lvlText w:val="%1."/>
      <w:lvlJc w:val="left"/>
      <w:pPr>
        <w:ind w:left="709" w:hanging="360"/>
      </w:pPr>
    </w:lvl>
    <w:lvl w:ilvl="1" w:tplc="0C090019" w:tentative="1">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33">
    <w:nsid w:val="64B72223"/>
    <w:multiLevelType w:val="hybridMultilevel"/>
    <w:tmpl w:val="F29AA3AE"/>
    <w:lvl w:ilvl="0" w:tplc="FDAAFC4A">
      <w:start w:val="1"/>
      <w:numFmt w:val="bullet"/>
      <w:lvlText w:val=""/>
      <w:lvlJc w:val="left"/>
      <w:pPr>
        <w:ind w:left="720" w:hanging="360"/>
      </w:pPr>
      <w:rPr>
        <w:rFonts w:ascii="Symbol" w:hAnsi="Symbol" w:hint="default"/>
      </w:rPr>
    </w:lvl>
    <w:lvl w:ilvl="1" w:tplc="4E741C7E">
      <w:start w:val="1"/>
      <w:numFmt w:val="bullet"/>
      <w:lvlText w:val="o"/>
      <w:lvlJc w:val="left"/>
      <w:pPr>
        <w:ind w:left="1440" w:hanging="360"/>
      </w:pPr>
      <w:rPr>
        <w:rFonts w:ascii="Courier New" w:hAnsi="Courier New" w:cs="Times New Roman" w:hint="default"/>
      </w:rPr>
    </w:lvl>
    <w:lvl w:ilvl="2" w:tplc="912246D4">
      <w:start w:val="1"/>
      <w:numFmt w:val="bullet"/>
      <w:lvlText w:val=""/>
      <w:lvlJc w:val="left"/>
      <w:pPr>
        <w:ind w:left="2160" w:hanging="360"/>
      </w:pPr>
      <w:rPr>
        <w:rFonts w:ascii="Wingdings" w:hAnsi="Wingdings" w:hint="default"/>
      </w:rPr>
    </w:lvl>
    <w:lvl w:ilvl="3" w:tplc="C338B906">
      <w:start w:val="1"/>
      <w:numFmt w:val="bullet"/>
      <w:lvlText w:val=""/>
      <w:lvlJc w:val="left"/>
      <w:pPr>
        <w:ind w:left="2880" w:hanging="360"/>
      </w:pPr>
      <w:rPr>
        <w:rFonts w:ascii="Symbol" w:hAnsi="Symbol" w:hint="default"/>
      </w:rPr>
    </w:lvl>
    <w:lvl w:ilvl="4" w:tplc="C2549362">
      <w:start w:val="1"/>
      <w:numFmt w:val="bullet"/>
      <w:lvlText w:val="o"/>
      <w:lvlJc w:val="left"/>
      <w:pPr>
        <w:ind w:left="3600" w:hanging="360"/>
      </w:pPr>
      <w:rPr>
        <w:rFonts w:ascii="Courier New" w:hAnsi="Courier New" w:cs="Times New Roman" w:hint="default"/>
      </w:rPr>
    </w:lvl>
    <w:lvl w:ilvl="5" w:tplc="8E94337A">
      <w:start w:val="1"/>
      <w:numFmt w:val="bullet"/>
      <w:lvlText w:val=""/>
      <w:lvlJc w:val="left"/>
      <w:pPr>
        <w:ind w:left="4320" w:hanging="360"/>
      </w:pPr>
      <w:rPr>
        <w:rFonts w:ascii="Wingdings" w:hAnsi="Wingdings" w:hint="default"/>
      </w:rPr>
    </w:lvl>
    <w:lvl w:ilvl="6" w:tplc="336659B4">
      <w:start w:val="1"/>
      <w:numFmt w:val="bullet"/>
      <w:lvlText w:val=""/>
      <w:lvlJc w:val="left"/>
      <w:pPr>
        <w:ind w:left="5040" w:hanging="360"/>
      </w:pPr>
      <w:rPr>
        <w:rFonts w:ascii="Symbol" w:hAnsi="Symbol" w:hint="default"/>
      </w:rPr>
    </w:lvl>
    <w:lvl w:ilvl="7" w:tplc="C7B03226">
      <w:start w:val="1"/>
      <w:numFmt w:val="bullet"/>
      <w:lvlText w:val="o"/>
      <w:lvlJc w:val="left"/>
      <w:pPr>
        <w:ind w:left="5760" w:hanging="360"/>
      </w:pPr>
      <w:rPr>
        <w:rFonts w:ascii="Courier New" w:hAnsi="Courier New" w:cs="Times New Roman" w:hint="default"/>
      </w:rPr>
    </w:lvl>
    <w:lvl w:ilvl="8" w:tplc="5538E056">
      <w:start w:val="1"/>
      <w:numFmt w:val="bullet"/>
      <w:lvlText w:val=""/>
      <w:lvlJc w:val="left"/>
      <w:pPr>
        <w:ind w:left="6480" w:hanging="360"/>
      </w:pPr>
      <w:rPr>
        <w:rFonts w:ascii="Wingdings" w:hAnsi="Wingdings" w:hint="default"/>
      </w:rPr>
    </w:lvl>
  </w:abstractNum>
  <w:abstractNum w:abstractNumId="34">
    <w:nsid w:val="668869D0"/>
    <w:multiLevelType w:val="hybridMultilevel"/>
    <w:tmpl w:val="5D84EE54"/>
    <w:lvl w:ilvl="0" w:tplc="C51ECA3A">
      <w:start w:val="1"/>
      <w:numFmt w:val="bullet"/>
      <w:lvlText w:val=""/>
      <w:lvlJc w:val="left"/>
      <w:pPr>
        <w:ind w:left="720" w:hanging="360"/>
      </w:pPr>
      <w:rPr>
        <w:rFonts w:ascii="Symbol" w:hAnsi="Symbol" w:hint="default"/>
      </w:rPr>
    </w:lvl>
    <w:lvl w:ilvl="1" w:tplc="B1B865C0">
      <w:start w:val="1"/>
      <w:numFmt w:val="bullet"/>
      <w:lvlText w:val="o"/>
      <w:lvlJc w:val="left"/>
      <w:pPr>
        <w:ind w:left="1440" w:hanging="360"/>
      </w:pPr>
      <w:rPr>
        <w:rFonts w:ascii="Courier New" w:hAnsi="Courier New" w:cs="Times New Roman" w:hint="default"/>
      </w:rPr>
    </w:lvl>
    <w:lvl w:ilvl="2" w:tplc="CD52395A">
      <w:start w:val="1"/>
      <w:numFmt w:val="bullet"/>
      <w:lvlText w:val=""/>
      <w:lvlJc w:val="left"/>
      <w:pPr>
        <w:ind w:left="2160" w:hanging="360"/>
      </w:pPr>
      <w:rPr>
        <w:rFonts w:ascii="Wingdings" w:hAnsi="Wingdings" w:hint="default"/>
      </w:rPr>
    </w:lvl>
    <w:lvl w:ilvl="3" w:tplc="92149D4A">
      <w:start w:val="1"/>
      <w:numFmt w:val="bullet"/>
      <w:lvlText w:val=""/>
      <w:lvlJc w:val="left"/>
      <w:pPr>
        <w:ind w:left="2880" w:hanging="360"/>
      </w:pPr>
      <w:rPr>
        <w:rFonts w:ascii="Symbol" w:hAnsi="Symbol" w:hint="default"/>
      </w:rPr>
    </w:lvl>
    <w:lvl w:ilvl="4" w:tplc="92762F28">
      <w:start w:val="1"/>
      <w:numFmt w:val="bullet"/>
      <w:lvlText w:val="o"/>
      <w:lvlJc w:val="left"/>
      <w:pPr>
        <w:ind w:left="3600" w:hanging="360"/>
      </w:pPr>
      <w:rPr>
        <w:rFonts w:ascii="Courier New" w:hAnsi="Courier New" w:cs="Times New Roman" w:hint="default"/>
      </w:rPr>
    </w:lvl>
    <w:lvl w:ilvl="5" w:tplc="63923130">
      <w:start w:val="1"/>
      <w:numFmt w:val="bullet"/>
      <w:lvlText w:val=""/>
      <w:lvlJc w:val="left"/>
      <w:pPr>
        <w:ind w:left="4320" w:hanging="360"/>
      </w:pPr>
      <w:rPr>
        <w:rFonts w:ascii="Wingdings" w:hAnsi="Wingdings" w:hint="default"/>
      </w:rPr>
    </w:lvl>
    <w:lvl w:ilvl="6" w:tplc="5DFAB854">
      <w:start w:val="1"/>
      <w:numFmt w:val="bullet"/>
      <w:lvlText w:val=""/>
      <w:lvlJc w:val="left"/>
      <w:pPr>
        <w:ind w:left="5040" w:hanging="360"/>
      </w:pPr>
      <w:rPr>
        <w:rFonts w:ascii="Symbol" w:hAnsi="Symbol" w:hint="default"/>
      </w:rPr>
    </w:lvl>
    <w:lvl w:ilvl="7" w:tplc="F64C6FC8">
      <w:start w:val="1"/>
      <w:numFmt w:val="bullet"/>
      <w:lvlText w:val="o"/>
      <w:lvlJc w:val="left"/>
      <w:pPr>
        <w:ind w:left="5760" w:hanging="360"/>
      </w:pPr>
      <w:rPr>
        <w:rFonts w:ascii="Courier New" w:hAnsi="Courier New" w:cs="Times New Roman" w:hint="default"/>
      </w:rPr>
    </w:lvl>
    <w:lvl w:ilvl="8" w:tplc="CEE847B8">
      <w:start w:val="1"/>
      <w:numFmt w:val="bullet"/>
      <w:lvlText w:val=""/>
      <w:lvlJc w:val="left"/>
      <w:pPr>
        <w:ind w:left="6480" w:hanging="360"/>
      </w:pPr>
      <w:rPr>
        <w:rFonts w:ascii="Wingdings" w:hAnsi="Wingdings" w:hint="default"/>
      </w:rPr>
    </w:lvl>
  </w:abstractNum>
  <w:abstractNum w:abstractNumId="35">
    <w:nsid w:val="6AB13DA5"/>
    <w:multiLevelType w:val="hybridMultilevel"/>
    <w:tmpl w:val="56B84122"/>
    <w:lvl w:ilvl="0" w:tplc="31CA7D9A">
      <w:start w:val="1"/>
      <w:numFmt w:val="bullet"/>
      <w:lvlText w:val=""/>
      <w:lvlJc w:val="left"/>
      <w:pPr>
        <w:ind w:left="720" w:hanging="360"/>
      </w:pPr>
      <w:rPr>
        <w:rFonts w:ascii="Symbol" w:hAnsi="Symbol" w:hint="default"/>
      </w:rPr>
    </w:lvl>
    <w:lvl w:ilvl="1" w:tplc="15666B94">
      <w:start w:val="1"/>
      <w:numFmt w:val="bullet"/>
      <w:lvlText w:val="o"/>
      <w:lvlJc w:val="left"/>
      <w:pPr>
        <w:ind w:left="1440" w:hanging="360"/>
      </w:pPr>
      <w:rPr>
        <w:rFonts w:ascii="Courier New" w:hAnsi="Courier New" w:cs="Times New Roman" w:hint="default"/>
      </w:rPr>
    </w:lvl>
    <w:lvl w:ilvl="2" w:tplc="981AB82A">
      <w:start w:val="1"/>
      <w:numFmt w:val="bullet"/>
      <w:lvlText w:val=""/>
      <w:lvlJc w:val="left"/>
      <w:pPr>
        <w:ind w:left="2160" w:hanging="360"/>
      </w:pPr>
      <w:rPr>
        <w:rFonts w:ascii="Wingdings" w:hAnsi="Wingdings" w:hint="default"/>
      </w:rPr>
    </w:lvl>
    <w:lvl w:ilvl="3" w:tplc="B8844966">
      <w:start w:val="1"/>
      <w:numFmt w:val="bullet"/>
      <w:lvlText w:val=""/>
      <w:lvlJc w:val="left"/>
      <w:pPr>
        <w:ind w:left="2880" w:hanging="360"/>
      </w:pPr>
      <w:rPr>
        <w:rFonts w:ascii="Symbol" w:hAnsi="Symbol" w:hint="default"/>
      </w:rPr>
    </w:lvl>
    <w:lvl w:ilvl="4" w:tplc="35A69336">
      <w:start w:val="1"/>
      <w:numFmt w:val="bullet"/>
      <w:lvlText w:val="o"/>
      <w:lvlJc w:val="left"/>
      <w:pPr>
        <w:ind w:left="3600" w:hanging="360"/>
      </w:pPr>
      <w:rPr>
        <w:rFonts w:ascii="Courier New" w:hAnsi="Courier New" w:cs="Times New Roman" w:hint="default"/>
      </w:rPr>
    </w:lvl>
    <w:lvl w:ilvl="5" w:tplc="081EDF8C">
      <w:start w:val="1"/>
      <w:numFmt w:val="bullet"/>
      <w:lvlText w:val=""/>
      <w:lvlJc w:val="left"/>
      <w:pPr>
        <w:ind w:left="4320" w:hanging="360"/>
      </w:pPr>
      <w:rPr>
        <w:rFonts w:ascii="Wingdings" w:hAnsi="Wingdings" w:hint="default"/>
      </w:rPr>
    </w:lvl>
    <w:lvl w:ilvl="6" w:tplc="C316DE94">
      <w:start w:val="1"/>
      <w:numFmt w:val="bullet"/>
      <w:lvlText w:val=""/>
      <w:lvlJc w:val="left"/>
      <w:pPr>
        <w:ind w:left="5040" w:hanging="360"/>
      </w:pPr>
      <w:rPr>
        <w:rFonts w:ascii="Symbol" w:hAnsi="Symbol" w:hint="default"/>
      </w:rPr>
    </w:lvl>
    <w:lvl w:ilvl="7" w:tplc="4D146782">
      <w:start w:val="1"/>
      <w:numFmt w:val="bullet"/>
      <w:lvlText w:val="o"/>
      <w:lvlJc w:val="left"/>
      <w:pPr>
        <w:ind w:left="5760" w:hanging="360"/>
      </w:pPr>
      <w:rPr>
        <w:rFonts w:ascii="Courier New" w:hAnsi="Courier New" w:cs="Times New Roman" w:hint="default"/>
      </w:rPr>
    </w:lvl>
    <w:lvl w:ilvl="8" w:tplc="798EC5FC">
      <w:start w:val="1"/>
      <w:numFmt w:val="bullet"/>
      <w:lvlText w:val=""/>
      <w:lvlJc w:val="left"/>
      <w:pPr>
        <w:ind w:left="6480" w:hanging="360"/>
      </w:pPr>
      <w:rPr>
        <w:rFonts w:ascii="Wingdings" w:hAnsi="Wingdings" w:hint="default"/>
      </w:rPr>
    </w:lvl>
  </w:abstractNum>
  <w:abstractNum w:abstractNumId="36">
    <w:nsid w:val="6BA8A58E"/>
    <w:multiLevelType w:val="hybridMultilevel"/>
    <w:tmpl w:val="DA581F04"/>
    <w:lvl w:ilvl="0" w:tplc="2ABCC714">
      <w:start w:val="1"/>
      <w:numFmt w:val="bullet"/>
      <w:lvlText w:val=""/>
      <w:lvlJc w:val="left"/>
      <w:pPr>
        <w:ind w:left="720" w:hanging="360"/>
      </w:pPr>
      <w:rPr>
        <w:rFonts w:ascii="Symbol" w:hAnsi="Symbol" w:hint="default"/>
      </w:rPr>
    </w:lvl>
    <w:lvl w:ilvl="1" w:tplc="C3A88938">
      <w:start w:val="1"/>
      <w:numFmt w:val="bullet"/>
      <w:lvlText w:val="o"/>
      <w:lvlJc w:val="left"/>
      <w:pPr>
        <w:ind w:left="1440" w:hanging="360"/>
      </w:pPr>
      <w:rPr>
        <w:rFonts w:ascii="Courier New" w:hAnsi="Courier New" w:cs="Times New Roman" w:hint="default"/>
      </w:rPr>
    </w:lvl>
    <w:lvl w:ilvl="2" w:tplc="8C68DF8E">
      <w:start w:val="1"/>
      <w:numFmt w:val="bullet"/>
      <w:lvlText w:val=""/>
      <w:lvlJc w:val="left"/>
      <w:pPr>
        <w:ind w:left="2160" w:hanging="360"/>
      </w:pPr>
      <w:rPr>
        <w:rFonts w:ascii="Wingdings" w:hAnsi="Wingdings" w:hint="default"/>
      </w:rPr>
    </w:lvl>
    <w:lvl w:ilvl="3" w:tplc="07825074">
      <w:start w:val="1"/>
      <w:numFmt w:val="bullet"/>
      <w:lvlText w:val=""/>
      <w:lvlJc w:val="left"/>
      <w:pPr>
        <w:ind w:left="2880" w:hanging="360"/>
      </w:pPr>
      <w:rPr>
        <w:rFonts w:ascii="Symbol" w:hAnsi="Symbol" w:hint="default"/>
      </w:rPr>
    </w:lvl>
    <w:lvl w:ilvl="4" w:tplc="EDFC8FB0">
      <w:start w:val="1"/>
      <w:numFmt w:val="bullet"/>
      <w:lvlText w:val="o"/>
      <w:lvlJc w:val="left"/>
      <w:pPr>
        <w:ind w:left="3600" w:hanging="360"/>
      </w:pPr>
      <w:rPr>
        <w:rFonts w:ascii="Courier New" w:hAnsi="Courier New" w:cs="Times New Roman" w:hint="default"/>
      </w:rPr>
    </w:lvl>
    <w:lvl w:ilvl="5" w:tplc="E63AE54E">
      <w:start w:val="1"/>
      <w:numFmt w:val="bullet"/>
      <w:lvlText w:val=""/>
      <w:lvlJc w:val="left"/>
      <w:pPr>
        <w:ind w:left="4320" w:hanging="360"/>
      </w:pPr>
      <w:rPr>
        <w:rFonts w:ascii="Wingdings" w:hAnsi="Wingdings" w:hint="default"/>
      </w:rPr>
    </w:lvl>
    <w:lvl w:ilvl="6" w:tplc="843C5468">
      <w:start w:val="1"/>
      <w:numFmt w:val="bullet"/>
      <w:lvlText w:val=""/>
      <w:lvlJc w:val="left"/>
      <w:pPr>
        <w:ind w:left="5040" w:hanging="360"/>
      </w:pPr>
      <w:rPr>
        <w:rFonts w:ascii="Symbol" w:hAnsi="Symbol" w:hint="default"/>
      </w:rPr>
    </w:lvl>
    <w:lvl w:ilvl="7" w:tplc="9502F554">
      <w:start w:val="1"/>
      <w:numFmt w:val="bullet"/>
      <w:lvlText w:val="o"/>
      <w:lvlJc w:val="left"/>
      <w:pPr>
        <w:ind w:left="5760" w:hanging="360"/>
      </w:pPr>
      <w:rPr>
        <w:rFonts w:ascii="Courier New" w:hAnsi="Courier New" w:cs="Times New Roman" w:hint="default"/>
      </w:rPr>
    </w:lvl>
    <w:lvl w:ilvl="8" w:tplc="578AB32C">
      <w:start w:val="1"/>
      <w:numFmt w:val="bullet"/>
      <w:lvlText w:val=""/>
      <w:lvlJc w:val="left"/>
      <w:pPr>
        <w:ind w:left="6480" w:hanging="360"/>
      </w:pPr>
      <w:rPr>
        <w:rFonts w:ascii="Wingdings" w:hAnsi="Wingdings" w:hint="default"/>
      </w:rPr>
    </w:lvl>
  </w:abstractNum>
  <w:abstractNum w:abstractNumId="37">
    <w:nsid w:val="6D6759A0"/>
    <w:multiLevelType w:val="hybridMultilevel"/>
    <w:tmpl w:val="3678085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nsid w:val="75CB386D"/>
    <w:multiLevelType w:val="hybridMultilevel"/>
    <w:tmpl w:val="DB92EDFC"/>
    <w:lvl w:ilvl="0" w:tplc="DD02434C">
      <w:start w:val="1"/>
      <w:numFmt w:val="decimal"/>
      <w:lvlText w:val="MANDATORY REQUIREMENT %1:"/>
      <w:lvlJc w:val="left"/>
      <w:pPr>
        <w:ind w:left="70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C0E0980"/>
    <w:multiLevelType w:val="hybridMultilevel"/>
    <w:tmpl w:val="4FE204C8"/>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40">
    <w:nsid w:val="7D3FB863"/>
    <w:multiLevelType w:val="hybridMultilevel"/>
    <w:tmpl w:val="45B0F9B6"/>
    <w:lvl w:ilvl="0" w:tplc="FFFFFFFF">
      <w:start w:val="1"/>
      <w:numFmt w:val="bullet"/>
      <w:lvlText w:val=""/>
      <w:lvlJc w:val="left"/>
      <w:pPr>
        <w:ind w:left="720" w:hanging="360"/>
      </w:pPr>
      <w:rPr>
        <w:rFonts w:ascii="Symbol" w:hAnsi="Symbol" w:hint="default"/>
      </w:rPr>
    </w:lvl>
    <w:lvl w:ilvl="1" w:tplc="710C7A94">
      <w:start w:val="1"/>
      <w:numFmt w:val="bullet"/>
      <w:lvlText w:val="o"/>
      <w:lvlJc w:val="left"/>
      <w:pPr>
        <w:ind w:left="1440" w:hanging="360"/>
      </w:pPr>
      <w:rPr>
        <w:rFonts w:ascii="Courier New" w:hAnsi="Courier New" w:cs="Times New Roman" w:hint="default"/>
      </w:rPr>
    </w:lvl>
    <w:lvl w:ilvl="2" w:tplc="EBE07530">
      <w:start w:val="1"/>
      <w:numFmt w:val="bullet"/>
      <w:lvlText w:val=""/>
      <w:lvlJc w:val="left"/>
      <w:pPr>
        <w:ind w:left="2160" w:hanging="360"/>
      </w:pPr>
      <w:rPr>
        <w:rFonts w:ascii="Wingdings" w:hAnsi="Wingdings" w:hint="default"/>
      </w:rPr>
    </w:lvl>
    <w:lvl w:ilvl="3" w:tplc="54D29428">
      <w:start w:val="1"/>
      <w:numFmt w:val="bullet"/>
      <w:lvlText w:val=""/>
      <w:lvlJc w:val="left"/>
      <w:pPr>
        <w:ind w:left="2880" w:hanging="360"/>
      </w:pPr>
      <w:rPr>
        <w:rFonts w:ascii="Symbol" w:hAnsi="Symbol" w:hint="default"/>
      </w:rPr>
    </w:lvl>
    <w:lvl w:ilvl="4" w:tplc="4E6E644E">
      <w:start w:val="1"/>
      <w:numFmt w:val="bullet"/>
      <w:lvlText w:val="o"/>
      <w:lvlJc w:val="left"/>
      <w:pPr>
        <w:ind w:left="3600" w:hanging="360"/>
      </w:pPr>
      <w:rPr>
        <w:rFonts w:ascii="Courier New" w:hAnsi="Courier New" w:cs="Times New Roman" w:hint="default"/>
      </w:rPr>
    </w:lvl>
    <w:lvl w:ilvl="5" w:tplc="59AEC178">
      <w:start w:val="1"/>
      <w:numFmt w:val="bullet"/>
      <w:lvlText w:val=""/>
      <w:lvlJc w:val="left"/>
      <w:pPr>
        <w:ind w:left="4320" w:hanging="360"/>
      </w:pPr>
      <w:rPr>
        <w:rFonts w:ascii="Wingdings" w:hAnsi="Wingdings" w:hint="default"/>
      </w:rPr>
    </w:lvl>
    <w:lvl w:ilvl="6" w:tplc="A086B136">
      <w:start w:val="1"/>
      <w:numFmt w:val="bullet"/>
      <w:lvlText w:val=""/>
      <w:lvlJc w:val="left"/>
      <w:pPr>
        <w:ind w:left="5040" w:hanging="360"/>
      </w:pPr>
      <w:rPr>
        <w:rFonts w:ascii="Symbol" w:hAnsi="Symbol" w:hint="default"/>
      </w:rPr>
    </w:lvl>
    <w:lvl w:ilvl="7" w:tplc="F70AE8A6">
      <w:start w:val="1"/>
      <w:numFmt w:val="bullet"/>
      <w:lvlText w:val="o"/>
      <w:lvlJc w:val="left"/>
      <w:pPr>
        <w:ind w:left="5760" w:hanging="360"/>
      </w:pPr>
      <w:rPr>
        <w:rFonts w:ascii="Courier New" w:hAnsi="Courier New" w:cs="Times New Roman" w:hint="default"/>
      </w:rPr>
    </w:lvl>
    <w:lvl w:ilvl="8" w:tplc="EAAED3EA">
      <w:start w:val="1"/>
      <w:numFmt w:val="bullet"/>
      <w:lvlText w:val=""/>
      <w:lvlJc w:val="left"/>
      <w:pPr>
        <w:ind w:left="6480" w:hanging="360"/>
      </w:pPr>
      <w:rPr>
        <w:rFonts w:ascii="Wingdings" w:hAnsi="Wingdings" w:hint="default"/>
      </w:rPr>
    </w:lvl>
  </w:abstractNum>
  <w:abstractNum w:abstractNumId="41">
    <w:nsid w:val="7DDE07A8"/>
    <w:multiLevelType w:val="hybridMultilevel"/>
    <w:tmpl w:val="4B9C07E2"/>
    <w:lvl w:ilvl="0" w:tplc="B00AEE9E">
      <w:start w:val="1"/>
      <w:numFmt w:val="bullet"/>
      <w:lvlText w:val=""/>
      <w:lvlJc w:val="left"/>
      <w:pPr>
        <w:ind w:left="720" w:hanging="360"/>
      </w:pPr>
      <w:rPr>
        <w:rFonts w:ascii="Symbol" w:hAnsi="Symbol" w:hint="default"/>
      </w:rPr>
    </w:lvl>
    <w:lvl w:ilvl="1" w:tplc="BF665604">
      <w:start w:val="1"/>
      <w:numFmt w:val="bullet"/>
      <w:lvlText w:val="o"/>
      <w:lvlJc w:val="left"/>
      <w:pPr>
        <w:ind w:left="1440" w:hanging="360"/>
      </w:pPr>
      <w:rPr>
        <w:rFonts w:ascii="Courier New" w:hAnsi="Courier New" w:cs="Times New Roman" w:hint="default"/>
      </w:rPr>
    </w:lvl>
    <w:lvl w:ilvl="2" w:tplc="3202E8D4">
      <w:start w:val="1"/>
      <w:numFmt w:val="bullet"/>
      <w:lvlText w:val=""/>
      <w:lvlJc w:val="left"/>
      <w:pPr>
        <w:ind w:left="2160" w:hanging="360"/>
      </w:pPr>
      <w:rPr>
        <w:rFonts w:ascii="Wingdings" w:hAnsi="Wingdings" w:hint="default"/>
      </w:rPr>
    </w:lvl>
    <w:lvl w:ilvl="3" w:tplc="D46818CC">
      <w:start w:val="1"/>
      <w:numFmt w:val="bullet"/>
      <w:lvlText w:val=""/>
      <w:lvlJc w:val="left"/>
      <w:pPr>
        <w:ind w:left="2880" w:hanging="360"/>
      </w:pPr>
      <w:rPr>
        <w:rFonts w:ascii="Symbol" w:hAnsi="Symbol" w:hint="default"/>
      </w:rPr>
    </w:lvl>
    <w:lvl w:ilvl="4" w:tplc="A78ADD00">
      <w:start w:val="1"/>
      <w:numFmt w:val="bullet"/>
      <w:lvlText w:val="o"/>
      <w:lvlJc w:val="left"/>
      <w:pPr>
        <w:ind w:left="3600" w:hanging="360"/>
      </w:pPr>
      <w:rPr>
        <w:rFonts w:ascii="Courier New" w:hAnsi="Courier New" w:cs="Times New Roman" w:hint="default"/>
      </w:rPr>
    </w:lvl>
    <w:lvl w:ilvl="5" w:tplc="0B564A44">
      <w:start w:val="1"/>
      <w:numFmt w:val="bullet"/>
      <w:lvlText w:val=""/>
      <w:lvlJc w:val="left"/>
      <w:pPr>
        <w:ind w:left="4320" w:hanging="360"/>
      </w:pPr>
      <w:rPr>
        <w:rFonts w:ascii="Wingdings" w:hAnsi="Wingdings" w:hint="default"/>
      </w:rPr>
    </w:lvl>
    <w:lvl w:ilvl="6" w:tplc="A89CDFCA">
      <w:start w:val="1"/>
      <w:numFmt w:val="bullet"/>
      <w:lvlText w:val=""/>
      <w:lvlJc w:val="left"/>
      <w:pPr>
        <w:ind w:left="5040" w:hanging="360"/>
      </w:pPr>
      <w:rPr>
        <w:rFonts w:ascii="Symbol" w:hAnsi="Symbol" w:hint="default"/>
      </w:rPr>
    </w:lvl>
    <w:lvl w:ilvl="7" w:tplc="E9785AE2">
      <w:start w:val="1"/>
      <w:numFmt w:val="bullet"/>
      <w:lvlText w:val="o"/>
      <w:lvlJc w:val="left"/>
      <w:pPr>
        <w:ind w:left="5760" w:hanging="360"/>
      </w:pPr>
      <w:rPr>
        <w:rFonts w:ascii="Courier New" w:hAnsi="Courier New" w:cs="Times New Roman" w:hint="default"/>
      </w:rPr>
    </w:lvl>
    <w:lvl w:ilvl="8" w:tplc="FE8850FA">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9"/>
  </w:num>
  <w:num w:numId="4">
    <w:abstractNumId w:val="21"/>
  </w:num>
  <w:num w:numId="5">
    <w:abstractNumId w:val="31"/>
  </w:num>
  <w:num w:numId="6">
    <w:abstractNumId w:val="7"/>
  </w:num>
  <w:num w:numId="7">
    <w:abstractNumId w:val="24"/>
  </w:num>
  <w:num w:numId="8">
    <w:abstractNumId w:val="39"/>
  </w:num>
  <w:num w:numId="9">
    <w:abstractNumId w:val="6"/>
  </w:num>
  <w:num w:numId="10">
    <w:abstractNumId w:val="17"/>
  </w:num>
  <w:num w:numId="11">
    <w:abstractNumId w:val="2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2"/>
  </w:num>
  <w:num w:numId="15">
    <w:abstractNumId w:val="37"/>
  </w:num>
  <w:num w:numId="16">
    <w:abstractNumId w:val="33"/>
  </w:num>
  <w:num w:numId="17">
    <w:abstractNumId w:val="36"/>
  </w:num>
  <w:num w:numId="18">
    <w:abstractNumId w:val="14"/>
  </w:num>
  <w:num w:numId="19">
    <w:abstractNumId w:val="1"/>
  </w:num>
  <w:num w:numId="20">
    <w:abstractNumId w:val="30"/>
  </w:num>
  <w:num w:numId="21">
    <w:abstractNumId w:val="32"/>
  </w:num>
  <w:num w:numId="22">
    <w:abstractNumId w:val="35"/>
  </w:num>
  <w:num w:numId="23">
    <w:abstractNumId w:val="1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4"/>
  </w:num>
  <w:num w:numId="27">
    <w:abstractNumId w:val="2"/>
  </w:num>
  <w:num w:numId="28">
    <w:abstractNumId w:val="12"/>
  </w:num>
  <w:num w:numId="29">
    <w:abstractNumId w:val="41"/>
  </w:num>
  <w:num w:numId="30">
    <w:abstractNumId w:val="40"/>
  </w:num>
  <w:num w:numId="31">
    <w:abstractNumId w:val="23"/>
  </w:num>
  <w:num w:numId="32">
    <w:abstractNumId w:val="34"/>
  </w:num>
  <w:num w:numId="33">
    <w:abstractNumId w:val="25"/>
  </w:num>
  <w:num w:numId="34">
    <w:abstractNumId w:val="29"/>
  </w:num>
  <w:num w:numId="35">
    <w:abstractNumId w:val="3"/>
  </w:num>
  <w:num w:numId="36">
    <w:abstractNumId w:val="38"/>
  </w:num>
  <w:num w:numId="37">
    <w:abstractNumId w:val="38"/>
  </w:num>
  <w:num w:numId="38">
    <w:abstractNumId w:val="38"/>
  </w:num>
  <w:num w:numId="39">
    <w:abstractNumId w:val="38"/>
  </w:num>
  <w:num w:numId="40">
    <w:abstractNumId w:val="38"/>
  </w:num>
  <w:num w:numId="41">
    <w:abstractNumId w:val="38"/>
  </w:num>
  <w:num w:numId="42">
    <w:abstractNumId w:val="38"/>
  </w:num>
  <w:num w:numId="43">
    <w:abstractNumId w:val="38"/>
  </w:num>
  <w:num w:numId="44">
    <w:abstractNumId w:val="38"/>
  </w:num>
  <w:num w:numId="45">
    <w:abstractNumId w:val="26"/>
  </w:num>
  <w:num w:numId="46">
    <w:abstractNumId w:val="26"/>
    <w:lvlOverride w:ilvl="0">
      <w:lvl w:ilvl="0">
        <w:start w:val="1"/>
        <w:numFmt w:val="decimal"/>
        <w:pStyle w:val="Heading1"/>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Letter"/>
        <w:pStyle w:val="Heading3"/>
        <w:lvlText w:val="%2.%3)"/>
        <w:lvlJc w:val="left"/>
        <w:pPr>
          <w:ind w:left="567"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26"/>
    <w:lvlOverride w:ilvl="0">
      <w:lvl w:ilvl="0">
        <w:start w:val="1"/>
        <w:numFmt w:val="decimal"/>
        <w:pStyle w:val="Heading1"/>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Letter"/>
        <w:pStyle w:val="Heading3"/>
        <w:lvlText w:val="%2.%3)"/>
        <w:lvlJc w:val="left"/>
        <w:pPr>
          <w:ind w:left="567"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26"/>
    <w:lvlOverride w:ilvl="0">
      <w:lvl w:ilvl="0">
        <w:start w:val="1"/>
        <w:numFmt w:val="decimal"/>
        <w:pStyle w:val="Heading1"/>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Letter"/>
        <w:pStyle w:val="Heading3"/>
        <w:lvlText w:val="%2.%3)"/>
        <w:lvlJc w:val="left"/>
        <w:pPr>
          <w:ind w:left="567"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abstractNumId w:val="26"/>
    <w:lvlOverride w:ilvl="0">
      <w:lvl w:ilvl="0">
        <w:start w:val="1"/>
        <w:numFmt w:val="decimal"/>
        <w:pStyle w:val="Heading1"/>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Letter"/>
        <w:pStyle w:val="Heading3"/>
        <w:lvlText w:val="%2.%3)"/>
        <w:lvlJc w:val="left"/>
        <w:pPr>
          <w:ind w:left="567"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abstractNumId w:val="26"/>
    <w:lvlOverride w:ilvl="0">
      <w:lvl w:ilvl="0">
        <w:start w:val="1"/>
        <w:numFmt w:val="decimal"/>
        <w:pStyle w:val="Heading1"/>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Letter"/>
        <w:pStyle w:val="Heading3"/>
        <w:lvlText w:val="%2.%3)"/>
        <w:lvlJc w:val="left"/>
        <w:pPr>
          <w:ind w:left="567"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26"/>
    <w:lvlOverride w:ilvl="0">
      <w:lvl w:ilvl="0">
        <w:start w:val="1"/>
        <w:numFmt w:val="decimal"/>
        <w:pStyle w:val="Heading1"/>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Letter"/>
        <w:pStyle w:val="Heading3"/>
        <w:lvlText w:val="%2.%3)"/>
        <w:lvlJc w:val="left"/>
        <w:pPr>
          <w:ind w:left="567"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abstractNumId w:val="26"/>
    <w:lvlOverride w:ilvl="0">
      <w:lvl w:ilvl="0">
        <w:start w:val="1"/>
        <w:numFmt w:val="decimal"/>
        <w:pStyle w:val="Heading1"/>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Letter"/>
        <w:pStyle w:val="Heading3"/>
        <w:lvlText w:val="%2.%3)"/>
        <w:lvlJc w:val="left"/>
        <w:pPr>
          <w:ind w:left="567"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abstractNumId w:val="26"/>
    <w:lvlOverride w:ilvl="0">
      <w:lvl w:ilvl="0">
        <w:start w:val="1"/>
        <w:numFmt w:val="decimal"/>
        <w:pStyle w:val="Heading1"/>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Letter"/>
        <w:pStyle w:val="Heading3"/>
        <w:lvlText w:val="%2.%3)"/>
        <w:lvlJc w:val="left"/>
        <w:pPr>
          <w:ind w:left="567"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4">
    <w:abstractNumId w:val="26"/>
    <w:lvlOverride w:ilvl="0">
      <w:lvl w:ilvl="0">
        <w:start w:val="1"/>
        <w:numFmt w:val="decimal"/>
        <w:pStyle w:val="Heading1"/>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Letter"/>
        <w:pStyle w:val="Heading3"/>
        <w:lvlText w:val="%2.%3)"/>
        <w:lvlJc w:val="left"/>
        <w:pPr>
          <w:ind w:left="567"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abstractNumId w:val="26"/>
    <w:lvlOverride w:ilvl="0">
      <w:lvl w:ilvl="0">
        <w:start w:val="1"/>
        <w:numFmt w:val="decimal"/>
        <w:pStyle w:val="Heading1"/>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Letter"/>
        <w:pStyle w:val="Heading3"/>
        <w:lvlText w:val="%2.%3)"/>
        <w:lvlJc w:val="left"/>
        <w:pPr>
          <w:ind w:left="567"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6">
    <w:abstractNumId w:val="26"/>
    <w:lvlOverride w:ilvl="0">
      <w:lvl w:ilvl="0">
        <w:start w:val="1"/>
        <w:numFmt w:val="decimal"/>
        <w:pStyle w:val="Heading1"/>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Letter"/>
        <w:pStyle w:val="Heading3"/>
        <w:lvlText w:val="%2.%3)"/>
        <w:lvlJc w:val="left"/>
        <w:pPr>
          <w:ind w:left="567"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7">
    <w:abstractNumId w:val="26"/>
    <w:lvlOverride w:ilvl="0">
      <w:lvl w:ilvl="0">
        <w:start w:val="1"/>
        <w:numFmt w:val="decimal"/>
        <w:pStyle w:val="Heading1"/>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Letter"/>
        <w:pStyle w:val="Heading3"/>
        <w:lvlText w:val="%2.%3)"/>
        <w:lvlJc w:val="left"/>
        <w:pPr>
          <w:ind w:left="567"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abstractNumId w:val="21"/>
  </w:num>
  <w:num w:numId="59">
    <w:abstractNumId w:val="8"/>
  </w:num>
  <w:num w:numId="60">
    <w:abstractNumId w:val="11"/>
  </w:num>
  <w:num w:numId="61">
    <w:abstractNumId w:val="18"/>
  </w:num>
  <w:num w:numId="62">
    <w:abstractNumId w:val="27"/>
  </w:num>
  <w:num w:numId="63">
    <w:abstractNumId w:val="20"/>
  </w:num>
  <w:num w:numId="64">
    <w:abstractNumId w:val="16"/>
  </w:num>
  <w:num w:numId="65">
    <w:abstractNumId w:val="1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
  <w:rsids>
    <w:rsidRoot w:val="00232DF9"/>
    <w:rsid w:val="0000084F"/>
    <w:rsid w:val="000017C6"/>
    <w:rsid w:val="000037BB"/>
    <w:rsid w:val="00005D47"/>
    <w:rsid w:val="00006D59"/>
    <w:rsid w:val="00006E2F"/>
    <w:rsid w:val="00010043"/>
    <w:rsid w:val="00011375"/>
    <w:rsid w:val="000125B9"/>
    <w:rsid w:val="0001348E"/>
    <w:rsid w:val="00013887"/>
    <w:rsid w:val="000157C7"/>
    <w:rsid w:val="00022F4C"/>
    <w:rsid w:val="00023788"/>
    <w:rsid w:val="000255D3"/>
    <w:rsid w:val="0003216A"/>
    <w:rsid w:val="000341D8"/>
    <w:rsid w:val="0004042C"/>
    <w:rsid w:val="0004184B"/>
    <w:rsid w:val="000453A6"/>
    <w:rsid w:val="000454BB"/>
    <w:rsid w:val="000518F9"/>
    <w:rsid w:val="00053875"/>
    <w:rsid w:val="00053E90"/>
    <w:rsid w:val="00055D89"/>
    <w:rsid w:val="000560E2"/>
    <w:rsid w:val="00057506"/>
    <w:rsid w:val="00057BE1"/>
    <w:rsid w:val="00060F5C"/>
    <w:rsid w:val="00062BE5"/>
    <w:rsid w:val="0006444E"/>
    <w:rsid w:val="000652E4"/>
    <w:rsid w:val="0006569D"/>
    <w:rsid w:val="000658A5"/>
    <w:rsid w:val="00065BDB"/>
    <w:rsid w:val="00066E6C"/>
    <w:rsid w:val="000701CA"/>
    <w:rsid w:val="000709C0"/>
    <w:rsid w:val="00074458"/>
    <w:rsid w:val="000768D5"/>
    <w:rsid w:val="00076E32"/>
    <w:rsid w:val="00080413"/>
    <w:rsid w:val="000804E5"/>
    <w:rsid w:val="000827C4"/>
    <w:rsid w:val="00084C05"/>
    <w:rsid w:val="00085499"/>
    <w:rsid w:val="00094D9C"/>
    <w:rsid w:val="00095746"/>
    <w:rsid w:val="000A0275"/>
    <w:rsid w:val="000A1B6A"/>
    <w:rsid w:val="000A4B88"/>
    <w:rsid w:val="000A516C"/>
    <w:rsid w:val="000B278C"/>
    <w:rsid w:val="000B294A"/>
    <w:rsid w:val="000B4F31"/>
    <w:rsid w:val="000C09CC"/>
    <w:rsid w:val="000C10AF"/>
    <w:rsid w:val="000C2F01"/>
    <w:rsid w:val="000C4E1F"/>
    <w:rsid w:val="000C58A0"/>
    <w:rsid w:val="000C7C96"/>
    <w:rsid w:val="000D3C62"/>
    <w:rsid w:val="000D581C"/>
    <w:rsid w:val="000E1A32"/>
    <w:rsid w:val="000E5A65"/>
    <w:rsid w:val="000F04FA"/>
    <w:rsid w:val="000F2B6B"/>
    <w:rsid w:val="000F3C50"/>
    <w:rsid w:val="000F3C7D"/>
    <w:rsid w:val="000F5E66"/>
    <w:rsid w:val="000F76A4"/>
    <w:rsid w:val="00100AC0"/>
    <w:rsid w:val="00101227"/>
    <w:rsid w:val="00101EC2"/>
    <w:rsid w:val="0010208A"/>
    <w:rsid w:val="00106993"/>
    <w:rsid w:val="00106C03"/>
    <w:rsid w:val="001077E6"/>
    <w:rsid w:val="0010787A"/>
    <w:rsid w:val="00111223"/>
    <w:rsid w:val="0011149D"/>
    <w:rsid w:val="001128E4"/>
    <w:rsid w:val="00112FD1"/>
    <w:rsid w:val="001149A7"/>
    <w:rsid w:val="00117A95"/>
    <w:rsid w:val="00121A64"/>
    <w:rsid w:val="00122165"/>
    <w:rsid w:val="00122DF6"/>
    <w:rsid w:val="00123040"/>
    <w:rsid w:val="00125B07"/>
    <w:rsid w:val="00125D9B"/>
    <w:rsid w:val="001266E2"/>
    <w:rsid w:val="001276DE"/>
    <w:rsid w:val="00130921"/>
    <w:rsid w:val="00131B9C"/>
    <w:rsid w:val="00133E78"/>
    <w:rsid w:val="001349EE"/>
    <w:rsid w:val="00137BA9"/>
    <w:rsid w:val="00137C09"/>
    <w:rsid w:val="00137CA0"/>
    <w:rsid w:val="00137D3D"/>
    <w:rsid w:val="00142928"/>
    <w:rsid w:val="00142B18"/>
    <w:rsid w:val="001442DF"/>
    <w:rsid w:val="00150FE6"/>
    <w:rsid w:val="0015151D"/>
    <w:rsid w:val="00151BB0"/>
    <w:rsid w:val="00155C48"/>
    <w:rsid w:val="0015664E"/>
    <w:rsid w:val="00156718"/>
    <w:rsid w:val="00157BE0"/>
    <w:rsid w:val="00162CBC"/>
    <w:rsid w:val="00163750"/>
    <w:rsid w:val="00163877"/>
    <w:rsid w:val="00165B63"/>
    <w:rsid w:val="00165F97"/>
    <w:rsid w:val="00166F1B"/>
    <w:rsid w:val="00167E8B"/>
    <w:rsid w:val="00171E2F"/>
    <w:rsid w:val="00172623"/>
    <w:rsid w:val="00175B10"/>
    <w:rsid w:val="001774ED"/>
    <w:rsid w:val="00186139"/>
    <w:rsid w:val="001865DE"/>
    <w:rsid w:val="00191513"/>
    <w:rsid w:val="00192788"/>
    <w:rsid w:val="001930DE"/>
    <w:rsid w:val="00193E28"/>
    <w:rsid w:val="0019582F"/>
    <w:rsid w:val="00195FF6"/>
    <w:rsid w:val="0019705A"/>
    <w:rsid w:val="001A040E"/>
    <w:rsid w:val="001A1499"/>
    <w:rsid w:val="001A1765"/>
    <w:rsid w:val="001A6B68"/>
    <w:rsid w:val="001B154B"/>
    <w:rsid w:val="001B1BE7"/>
    <w:rsid w:val="001B5FE3"/>
    <w:rsid w:val="001B6102"/>
    <w:rsid w:val="001B6EDE"/>
    <w:rsid w:val="001C3D49"/>
    <w:rsid w:val="001C54ED"/>
    <w:rsid w:val="001C587C"/>
    <w:rsid w:val="001D06DB"/>
    <w:rsid w:val="001D0FE6"/>
    <w:rsid w:val="001D107D"/>
    <w:rsid w:val="001D182D"/>
    <w:rsid w:val="001D1DC1"/>
    <w:rsid w:val="001D3EE1"/>
    <w:rsid w:val="001D68B0"/>
    <w:rsid w:val="001E0614"/>
    <w:rsid w:val="001E2D11"/>
    <w:rsid w:val="001E39DE"/>
    <w:rsid w:val="001E463B"/>
    <w:rsid w:val="001E4F4D"/>
    <w:rsid w:val="001E6BC4"/>
    <w:rsid w:val="001F0AE3"/>
    <w:rsid w:val="001F16A1"/>
    <w:rsid w:val="001F206A"/>
    <w:rsid w:val="001F50B7"/>
    <w:rsid w:val="001F611B"/>
    <w:rsid w:val="001F7C2C"/>
    <w:rsid w:val="002038DA"/>
    <w:rsid w:val="0020654B"/>
    <w:rsid w:val="002104EA"/>
    <w:rsid w:val="002106E3"/>
    <w:rsid w:val="00212388"/>
    <w:rsid w:val="00213F7C"/>
    <w:rsid w:val="00213FFF"/>
    <w:rsid w:val="0021453E"/>
    <w:rsid w:val="002159B2"/>
    <w:rsid w:val="002160A6"/>
    <w:rsid w:val="00220B50"/>
    <w:rsid w:val="002218B9"/>
    <w:rsid w:val="00224C6D"/>
    <w:rsid w:val="0022528E"/>
    <w:rsid w:val="0022662F"/>
    <w:rsid w:val="00227C16"/>
    <w:rsid w:val="00231EAB"/>
    <w:rsid w:val="00232B30"/>
    <w:rsid w:val="00232DF9"/>
    <w:rsid w:val="00232F05"/>
    <w:rsid w:val="002371A7"/>
    <w:rsid w:val="00237607"/>
    <w:rsid w:val="002377E0"/>
    <w:rsid w:val="00237E67"/>
    <w:rsid w:val="00240CBA"/>
    <w:rsid w:val="00240F18"/>
    <w:rsid w:val="00241680"/>
    <w:rsid w:val="00251EEE"/>
    <w:rsid w:val="0025343F"/>
    <w:rsid w:val="0025504F"/>
    <w:rsid w:val="00255571"/>
    <w:rsid w:val="00257575"/>
    <w:rsid w:val="00260687"/>
    <w:rsid w:val="00262855"/>
    <w:rsid w:val="002631CB"/>
    <w:rsid w:val="002639A9"/>
    <w:rsid w:val="00264501"/>
    <w:rsid w:val="00264590"/>
    <w:rsid w:val="00264E75"/>
    <w:rsid w:val="0026551B"/>
    <w:rsid w:val="00267EE1"/>
    <w:rsid w:val="00271A02"/>
    <w:rsid w:val="00273F9B"/>
    <w:rsid w:val="002741F2"/>
    <w:rsid w:val="00275584"/>
    <w:rsid w:val="00275B04"/>
    <w:rsid w:val="002761AE"/>
    <w:rsid w:val="0027651B"/>
    <w:rsid w:val="0027731F"/>
    <w:rsid w:val="00281D11"/>
    <w:rsid w:val="00281FDF"/>
    <w:rsid w:val="00282764"/>
    <w:rsid w:val="00284503"/>
    <w:rsid w:val="0029135B"/>
    <w:rsid w:val="002945EF"/>
    <w:rsid w:val="00294A5E"/>
    <w:rsid w:val="00294FB9"/>
    <w:rsid w:val="0029547B"/>
    <w:rsid w:val="0029624D"/>
    <w:rsid w:val="00297120"/>
    <w:rsid w:val="00297394"/>
    <w:rsid w:val="002977C3"/>
    <w:rsid w:val="00297E2E"/>
    <w:rsid w:val="002A0C45"/>
    <w:rsid w:val="002A17C0"/>
    <w:rsid w:val="002A2778"/>
    <w:rsid w:val="002A5E9F"/>
    <w:rsid w:val="002A70E0"/>
    <w:rsid w:val="002A70FF"/>
    <w:rsid w:val="002B020D"/>
    <w:rsid w:val="002B1334"/>
    <w:rsid w:val="002B4DF3"/>
    <w:rsid w:val="002B5507"/>
    <w:rsid w:val="002BD514"/>
    <w:rsid w:val="002C1A47"/>
    <w:rsid w:val="002C252D"/>
    <w:rsid w:val="002C2560"/>
    <w:rsid w:val="002C5FCD"/>
    <w:rsid w:val="002C6E55"/>
    <w:rsid w:val="002C7650"/>
    <w:rsid w:val="002D3A12"/>
    <w:rsid w:val="002D5AAC"/>
    <w:rsid w:val="002E0A36"/>
    <w:rsid w:val="002E0DF7"/>
    <w:rsid w:val="002E118C"/>
    <w:rsid w:val="002E253D"/>
    <w:rsid w:val="002E2557"/>
    <w:rsid w:val="002F02E1"/>
    <w:rsid w:val="002F28FF"/>
    <w:rsid w:val="002F3518"/>
    <w:rsid w:val="002F3825"/>
    <w:rsid w:val="002F3B8E"/>
    <w:rsid w:val="002F3D71"/>
    <w:rsid w:val="002F53C7"/>
    <w:rsid w:val="002F6C0E"/>
    <w:rsid w:val="002F7095"/>
    <w:rsid w:val="003008EC"/>
    <w:rsid w:val="00301CB0"/>
    <w:rsid w:val="00302220"/>
    <w:rsid w:val="00302D15"/>
    <w:rsid w:val="00304E0D"/>
    <w:rsid w:val="00305B2E"/>
    <w:rsid w:val="00305CED"/>
    <w:rsid w:val="003128BE"/>
    <w:rsid w:val="00312BF9"/>
    <w:rsid w:val="003142B3"/>
    <w:rsid w:val="00315BE6"/>
    <w:rsid w:val="003169F6"/>
    <w:rsid w:val="00320C6D"/>
    <w:rsid w:val="00321031"/>
    <w:rsid w:val="00322B2E"/>
    <w:rsid w:val="003248FF"/>
    <w:rsid w:val="003250DB"/>
    <w:rsid w:val="003313CD"/>
    <w:rsid w:val="00333F6D"/>
    <w:rsid w:val="003343B9"/>
    <w:rsid w:val="00336122"/>
    <w:rsid w:val="00336FFC"/>
    <w:rsid w:val="003419C5"/>
    <w:rsid w:val="00341D41"/>
    <w:rsid w:val="00341DAE"/>
    <w:rsid w:val="00343DCE"/>
    <w:rsid w:val="00344B5A"/>
    <w:rsid w:val="00344D53"/>
    <w:rsid w:val="00345695"/>
    <w:rsid w:val="00345DE4"/>
    <w:rsid w:val="00345F05"/>
    <w:rsid w:val="003512F3"/>
    <w:rsid w:val="00351710"/>
    <w:rsid w:val="00352EF6"/>
    <w:rsid w:val="00354BCC"/>
    <w:rsid w:val="00355E88"/>
    <w:rsid w:val="00356502"/>
    <w:rsid w:val="0035670F"/>
    <w:rsid w:val="003658B1"/>
    <w:rsid w:val="0036767B"/>
    <w:rsid w:val="00367DE6"/>
    <w:rsid w:val="00371A4B"/>
    <w:rsid w:val="00373EBC"/>
    <w:rsid w:val="00374E46"/>
    <w:rsid w:val="00375490"/>
    <w:rsid w:val="003759D1"/>
    <w:rsid w:val="003845D0"/>
    <w:rsid w:val="003901A2"/>
    <w:rsid w:val="00391F5C"/>
    <w:rsid w:val="003938D7"/>
    <w:rsid w:val="00393A9A"/>
    <w:rsid w:val="003957A1"/>
    <w:rsid w:val="00396C03"/>
    <w:rsid w:val="003A09D9"/>
    <w:rsid w:val="003A1DBF"/>
    <w:rsid w:val="003A34BE"/>
    <w:rsid w:val="003A3846"/>
    <w:rsid w:val="003A42AC"/>
    <w:rsid w:val="003A594B"/>
    <w:rsid w:val="003A72B2"/>
    <w:rsid w:val="003B092F"/>
    <w:rsid w:val="003B1413"/>
    <w:rsid w:val="003B1C87"/>
    <w:rsid w:val="003B35CE"/>
    <w:rsid w:val="003C1976"/>
    <w:rsid w:val="003D46D3"/>
    <w:rsid w:val="003D5525"/>
    <w:rsid w:val="003D7483"/>
    <w:rsid w:val="003E4A0F"/>
    <w:rsid w:val="003E5530"/>
    <w:rsid w:val="003E7614"/>
    <w:rsid w:val="003F021E"/>
    <w:rsid w:val="003F6DDD"/>
    <w:rsid w:val="00400616"/>
    <w:rsid w:val="0040249A"/>
    <w:rsid w:val="004100EC"/>
    <w:rsid w:val="00410413"/>
    <w:rsid w:val="004104B1"/>
    <w:rsid w:val="004111F7"/>
    <w:rsid w:val="00411A39"/>
    <w:rsid w:val="00411EED"/>
    <w:rsid w:val="00414075"/>
    <w:rsid w:val="004143BF"/>
    <w:rsid w:val="00416F06"/>
    <w:rsid w:val="004201C4"/>
    <w:rsid w:val="00422C77"/>
    <w:rsid w:val="004231E6"/>
    <w:rsid w:val="00424018"/>
    <w:rsid w:val="00426662"/>
    <w:rsid w:val="0042744B"/>
    <w:rsid w:val="00427A6B"/>
    <w:rsid w:val="00431237"/>
    <w:rsid w:val="00432066"/>
    <w:rsid w:val="00432212"/>
    <w:rsid w:val="004324E1"/>
    <w:rsid w:val="00434318"/>
    <w:rsid w:val="004349E0"/>
    <w:rsid w:val="00437644"/>
    <w:rsid w:val="004379B0"/>
    <w:rsid w:val="004400C0"/>
    <w:rsid w:val="0044026D"/>
    <w:rsid w:val="00443B2C"/>
    <w:rsid w:val="00460076"/>
    <w:rsid w:val="00462697"/>
    <w:rsid w:val="00464485"/>
    <w:rsid w:val="00464B01"/>
    <w:rsid w:val="004700CF"/>
    <w:rsid w:val="00470261"/>
    <w:rsid w:val="004744A5"/>
    <w:rsid w:val="00477152"/>
    <w:rsid w:val="00480BCB"/>
    <w:rsid w:val="00481813"/>
    <w:rsid w:val="0048232D"/>
    <w:rsid w:val="00490B4E"/>
    <w:rsid w:val="00490E0E"/>
    <w:rsid w:val="00493D8B"/>
    <w:rsid w:val="00493E8E"/>
    <w:rsid w:val="00493F58"/>
    <w:rsid w:val="00496178"/>
    <w:rsid w:val="00496217"/>
    <w:rsid w:val="004A1DBA"/>
    <w:rsid w:val="004A1EDA"/>
    <w:rsid w:val="004B1EFD"/>
    <w:rsid w:val="004B4AD0"/>
    <w:rsid w:val="004B5D8A"/>
    <w:rsid w:val="004B70F9"/>
    <w:rsid w:val="004BAE75"/>
    <w:rsid w:val="004C0E26"/>
    <w:rsid w:val="004C1910"/>
    <w:rsid w:val="004C2906"/>
    <w:rsid w:val="004C4B23"/>
    <w:rsid w:val="004C5135"/>
    <w:rsid w:val="004C5AB0"/>
    <w:rsid w:val="004C6117"/>
    <w:rsid w:val="004D1430"/>
    <w:rsid w:val="004D16B0"/>
    <w:rsid w:val="004D18FE"/>
    <w:rsid w:val="004D1ACB"/>
    <w:rsid w:val="004D4670"/>
    <w:rsid w:val="004D4B5B"/>
    <w:rsid w:val="004D54D1"/>
    <w:rsid w:val="004D5820"/>
    <w:rsid w:val="004D6B71"/>
    <w:rsid w:val="004D7A5C"/>
    <w:rsid w:val="004D7D18"/>
    <w:rsid w:val="004E2DA3"/>
    <w:rsid w:val="004E3BF3"/>
    <w:rsid w:val="004E42C3"/>
    <w:rsid w:val="004E5247"/>
    <w:rsid w:val="004E5D5D"/>
    <w:rsid w:val="004E5E27"/>
    <w:rsid w:val="004E6DF8"/>
    <w:rsid w:val="004F37F9"/>
    <w:rsid w:val="004F6FB4"/>
    <w:rsid w:val="004F7811"/>
    <w:rsid w:val="004F7CBB"/>
    <w:rsid w:val="00500E3A"/>
    <w:rsid w:val="00503250"/>
    <w:rsid w:val="005048CC"/>
    <w:rsid w:val="005109FA"/>
    <w:rsid w:val="00510A97"/>
    <w:rsid w:val="00514CA1"/>
    <w:rsid w:val="00515A44"/>
    <w:rsid w:val="00515DEB"/>
    <w:rsid w:val="00517E80"/>
    <w:rsid w:val="005216B7"/>
    <w:rsid w:val="00521C35"/>
    <w:rsid w:val="00521F13"/>
    <w:rsid w:val="00523A31"/>
    <w:rsid w:val="005246C3"/>
    <w:rsid w:val="00525212"/>
    <w:rsid w:val="00525E85"/>
    <w:rsid w:val="005274AE"/>
    <w:rsid w:val="005313AE"/>
    <w:rsid w:val="005326BF"/>
    <w:rsid w:val="00534907"/>
    <w:rsid w:val="00540273"/>
    <w:rsid w:val="00540FB4"/>
    <w:rsid w:val="00541741"/>
    <w:rsid w:val="00541DC9"/>
    <w:rsid w:val="00542C53"/>
    <w:rsid w:val="00543157"/>
    <w:rsid w:val="00545BE6"/>
    <w:rsid w:val="00547725"/>
    <w:rsid w:val="00550415"/>
    <w:rsid w:val="00550FED"/>
    <w:rsid w:val="00551239"/>
    <w:rsid w:val="00555FB6"/>
    <w:rsid w:val="0055621E"/>
    <w:rsid w:val="00557820"/>
    <w:rsid w:val="00561712"/>
    <w:rsid w:val="005622C4"/>
    <w:rsid w:val="00562C46"/>
    <w:rsid w:val="0056637B"/>
    <w:rsid w:val="005704CB"/>
    <w:rsid w:val="00570CE2"/>
    <w:rsid w:val="0057262C"/>
    <w:rsid w:val="00575CC9"/>
    <w:rsid w:val="00577FFB"/>
    <w:rsid w:val="005824FB"/>
    <w:rsid w:val="00583586"/>
    <w:rsid w:val="0058632B"/>
    <w:rsid w:val="0058788B"/>
    <w:rsid w:val="00590AB9"/>
    <w:rsid w:val="005916EC"/>
    <w:rsid w:val="00597D64"/>
    <w:rsid w:val="005A13E7"/>
    <w:rsid w:val="005A18EC"/>
    <w:rsid w:val="005A2711"/>
    <w:rsid w:val="005A3097"/>
    <w:rsid w:val="005A37F4"/>
    <w:rsid w:val="005A39BE"/>
    <w:rsid w:val="005A4173"/>
    <w:rsid w:val="005B2320"/>
    <w:rsid w:val="005B24B1"/>
    <w:rsid w:val="005B360D"/>
    <w:rsid w:val="005B5F91"/>
    <w:rsid w:val="005B7815"/>
    <w:rsid w:val="005B7DF5"/>
    <w:rsid w:val="005C110A"/>
    <w:rsid w:val="005C1751"/>
    <w:rsid w:val="005C1EBF"/>
    <w:rsid w:val="005D156A"/>
    <w:rsid w:val="005D1C90"/>
    <w:rsid w:val="005D332D"/>
    <w:rsid w:val="005D3CFA"/>
    <w:rsid w:val="005D7314"/>
    <w:rsid w:val="005E3DA0"/>
    <w:rsid w:val="005E68DA"/>
    <w:rsid w:val="005F0BAA"/>
    <w:rsid w:val="005F32CC"/>
    <w:rsid w:val="005F5783"/>
    <w:rsid w:val="005F5B4B"/>
    <w:rsid w:val="0060117A"/>
    <w:rsid w:val="00602C85"/>
    <w:rsid w:val="00603DA4"/>
    <w:rsid w:val="006057FF"/>
    <w:rsid w:val="00612D43"/>
    <w:rsid w:val="00613F0D"/>
    <w:rsid w:val="00614904"/>
    <w:rsid w:val="00615BB4"/>
    <w:rsid w:val="006168AB"/>
    <w:rsid w:val="0061765E"/>
    <w:rsid w:val="0062314D"/>
    <w:rsid w:val="00624119"/>
    <w:rsid w:val="00630457"/>
    <w:rsid w:val="00630A54"/>
    <w:rsid w:val="0063556B"/>
    <w:rsid w:val="006400E6"/>
    <w:rsid w:val="006421F3"/>
    <w:rsid w:val="006430D1"/>
    <w:rsid w:val="00644EA2"/>
    <w:rsid w:val="00647C0F"/>
    <w:rsid w:val="00650DA9"/>
    <w:rsid w:val="006519A5"/>
    <w:rsid w:val="00652056"/>
    <w:rsid w:val="00655491"/>
    <w:rsid w:val="0066331B"/>
    <w:rsid w:val="0066596A"/>
    <w:rsid w:val="00665DBB"/>
    <w:rsid w:val="006671D1"/>
    <w:rsid w:val="0066787A"/>
    <w:rsid w:val="006724C4"/>
    <w:rsid w:val="00672CD5"/>
    <w:rsid w:val="00675A18"/>
    <w:rsid w:val="00680074"/>
    <w:rsid w:val="00680C15"/>
    <w:rsid w:val="00680E54"/>
    <w:rsid w:val="00684618"/>
    <w:rsid w:val="00685F9C"/>
    <w:rsid w:val="00687E36"/>
    <w:rsid w:val="00690ADE"/>
    <w:rsid w:val="006918C8"/>
    <w:rsid w:val="00694917"/>
    <w:rsid w:val="00695363"/>
    <w:rsid w:val="006958B0"/>
    <w:rsid w:val="00695FB4"/>
    <w:rsid w:val="006A1854"/>
    <w:rsid w:val="006A1A3E"/>
    <w:rsid w:val="006A204C"/>
    <w:rsid w:val="006A4C08"/>
    <w:rsid w:val="006A5978"/>
    <w:rsid w:val="006B067B"/>
    <w:rsid w:val="006B26DF"/>
    <w:rsid w:val="006B2A0B"/>
    <w:rsid w:val="006B2A64"/>
    <w:rsid w:val="006B3803"/>
    <w:rsid w:val="006B5E6B"/>
    <w:rsid w:val="006C206A"/>
    <w:rsid w:val="006C3348"/>
    <w:rsid w:val="006C37B1"/>
    <w:rsid w:val="006C4101"/>
    <w:rsid w:val="006C4367"/>
    <w:rsid w:val="006C4EA5"/>
    <w:rsid w:val="006C6BA7"/>
    <w:rsid w:val="006C7BC4"/>
    <w:rsid w:val="006D08E0"/>
    <w:rsid w:val="006D0E8D"/>
    <w:rsid w:val="006D3309"/>
    <w:rsid w:val="006D57CB"/>
    <w:rsid w:val="006E294D"/>
    <w:rsid w:val="006E3B75"/>
    <w:rsid w:val="006E6D52"/>
    <w:rsid w:val="006E7797"/>
    <w:rsid w:val="006F1199"/>
    <w:rsid w:val="006F519A"/>
    <w:rsid w:val="00700ADF"/>
    <w:rsid w:val="00702537"/>
    <w:rsid w:val="0070396F"/>
    <w:rsid w:val="00704EC0"/>
    <w:rsid w:val="00706321"/>
    <w:rsid w:val="007107D8"/>
    <w:rsid w:val="007125E5"/>
    <w:rsid w:val="0071285C"/>
    <w:rsid w:val="0071314C"/>
    <w:rsid w:val="00714A44"/>
    <w:rsid w:val="00714B6C"/>
    <w:rsid w:val="007154CD"/>
    <w:rsid w:val="00716A87"/>
    <w:rsid w:val="00717333"/>
    <w:rsid w:val="0071743A"/>
    <w:rsid w:val="0072014F"/>
    <w:rsid w:val="007208BC"/>
    <w:rsid w:val="0072196E"/>
    <w:rsid w:val="007233B1"/>
    <w:rsid w:val="007239BE"/>
    <w:rsid w:val="00724F9A"/>
    <w:rsid w:val="007250D1"/>
    <w:rsid w:val="00725FE6"/>
    <w:rsid w:val="00726850"/>
    <w:rsid w:val="00727FD1"/>
    <w:rsid w:val="007322AC"/>
    <w:rsid w:val="00735F99"/>
    <w:rsid w:val="007370A7"/>
    <w:rsid w:val="00742485"/>
    <w:rsid w:val="00742C73"/>
    <w:rsid w:val="00743A8D"/>
    <w:rsid w:val="00747387"/>
    <w:rsid w:val="00751A9E"/>
    <w:rsid w:val="00752AE0"/>
    <w:rsid w:val="007538FB"/>
    <w:rsid w:val="00753D46"/>
    <w:rsid w:val="0075459A"/>
    <w:rsid w:val="00755023"/>
    <w:rsid w:val="0075548F"/>
    <w:rsid w:val="00755590"/>
    <w:rsid w:val="00757D53"/>
    <w:rsid w:val="00764A52"/>
    <w:rsid w:val="0076534A"/>
    <w:rsid w:val="00765D05"/>
    <w:rsid w:val="00766980"/>
    <w:rsid w:val="00775E63"/>
    <w:rsid w:val="007779EA"/>
    <w:rsid w:val="0077AEA1"/>
    <w:rsid w:val="00781635"/>
    <w:rsid w:val="00782E9C"/>
    <w:rsid w:val="007836E7"/>
    <w:rsid w:val="0078463D"/>
    <w:rsid w:val="00785615"/>
    <w:rsid w:val="00785956"/>
    <w:rsid w:val="00790A2B"/>
    <w:rsid w:val="00792334"/>
    <w:rsid w:val="0079681B"/>
    <w:rsid w:val="007A5DFD"/>
    <w:rsid w:val="007A6A77"/>
    <w:rsid w:val="007B0671"/>
    <w:rsid w:val="007B067E"/>
    <w:rsid w:val="007B0B3C"/>
    <w:rsid w:val="007B365C"/>
    <w:rsid w:val="007B6B9A"/>
    <w:rsid w:val="007C1C32"/>
    <w:rsid w:val="007C1E05"/>
    <w:rsid w:val="007C27AF"/>
    <w:rsid w:val="007C2EDC"/>
    <w:rsid w:val="007C3117"/>
    <w:rsid w:val="007C43A4"/>
    <w:rsid w:val="007C5630"/>
    <w:rsid w:val="007D32D4"/>
    <w:rsid w:val="007D3512"/>
    <w:rsid w:val="007D4A20"/>
    <w:rsid w:val="007D4B4B"/>
    <w:rsid w:val="007D6AA1"/>
    <w:rsid w:val="007E3090"/>
    <w:rsid w:val="007E4469"/>
    <w:rsid w:val="007E4634"/>
    <w:rsid w:val="007E4EEF"/>
    <w:rsid w:val="007E6210"/>
    <w:rsid w:val="007E7B38"/>
    <w:rsid w:val="007F4581"/>
    <w:rsid w:val="007F53E5"/>
    <w:rsid w:val="007F6629"/>
    <w:rsid w:val="007F68D6"/>
    <w:rsid w:val="007F6DA8"/>
    <w:rsid w:val="007F7548"/>
    <w:rsid w:val="007F7716"/>
    <w:rsid w:val="0080182B"/>
    <w:rsid w:val="00802C58"/>
    <w:rsid w:val="00802C93"/>
    <w:rsid w:val="008038A1"/>
    <w:rsid w:val="00811C93"/>
    <w:rsid w:val="00812ACD"/>
    <w:rsid w:val="00812CE2"/>
    <w:rsid w:val="00812DD0"/>
    <w:rsid w:val="00814A2C"/>
    <w:rsid w:val="008167E3"/>
    <w:rsid w:val="00817E0D"/>
    <w:rsid w:val="0082041F"/>
    <w:rsid w:val="008216BB"/>
    <w:rsid w:val="00822B4D"/>
    <w:rsid w:val="00825108"/>
    <w:rsid w:val="00825550"/>
    <w:rsid w:val="008278BB"/>
    <w:rsid w:val="00833094"/>
    <w:rsid w:val="00833B57"/>
    <w:rsid w:val="00834E6B"/>
    <w:rsid w:val="00840DD4"/>
    <w:rsid w:val="00843A36"/>
    <w:rsid w:val="00844A04"/>
    <w:rsid w:val="00845EEB"/>
    <w:rsid w:val="0084629A"/>
    <w:rsid w:val="00846E89"/>
    <w:rsid w:val="00847261"/>
    <w:rsid w:val="00850A76"/>
    <w:rsid w:val="00853624"/>
    <w:rsid w:val="0085617F"/>
    <w:rsid w:val="00857A10"/>
    <w:rsid w:val="00861213"/>
    <w:rsid w:val="00861313"/>
    <w:rsid w:val="00864F6A"/>
    <w:rsid w:val="00870D8A"/>
    <w:rsid w:val="00870F70"/>
    <w:rsid w:val="00870FF2"/>
    <w:rsid w:val="00871E9A"/>
    <w:rsid w:val="00880714"/>
    <w:rsid w:val="00882C2C"/>
    <w:rsid w:val="00883F11"/>
    <w:rsid w:val="00884EC0"/>
    <w:rsid w:val="00886B66"/>
    <w:rsid w:val="00887A7F"/>
    <w:rsid w:val="00892271"/>
    <w:rsid w:val="008936CD"/>
    <w:rsid w:val="00897773"/>
    <w:rsid w:val="008A03A7"/>
    <w:rsid w:val="008A4507"/>
    <w:rsid w:val="008B018E"/>
    <w:rsid w:val="008B032B"/>
    <w:rsid w:val="008B036D"/>
    <w:rsid w:val="008B0473"/>
    <w:rsid w:val="008B3F93"/>
    <w:rsid w:val="008B44E6"/>
    <w:rsid w:val="008B5B13"/>
    <w:rsid w:val="008B65A2"/>
    <w:rsid w:val="008B676E"/>
    <w:rsid w:val="008C0D78"/>
    <w:rsid w:val="008C3B3A"/>
    <w:rsid w:val="008C443B"/>
    <w:rsid w:val="008C7550"/>
    <w:rsid w:val="008D3E0E"/>
    <w:rsid w:val="008D4A13"/>
    <w:rsid w:val="008D6860"/>
    <w:rsid w:val="008D7897"/>
    <w:rsid w:val="008D7C00"/>
    <w:rsid w:val="008E0A85"/>
    <w:rsid w:val="008E323E"/>
    <w:rsid w:val="008E3DD3"/>
    <w:rsid w:val="008E5DEF"/>
    <w:rsid w:val="008E626B"/>
    <w:rsid w:val="008E760F"/>
    <w:rsid w:val="008F0E27"/>
    <w:rsid w:val="008F2891"/>
    <w:rsid w:val="008F2C92"/>
    <w:rsid w:val="008F7022"/>
    <w:rsid w:val="008F7436"/>
    <w:rsid w:val="009002E0"/>
    <w:rsid w:val="00902062"/>
    <w:rsid w:val="00904AFB"/>
    <w:rsid w:val="009050C3"/>
    <w:rsid w:val="00906455"/>
    <w:rsid w:val="00906762"/>
    <w:rsid w:val="009105C1"/>
    <w:rsid w:val="00911A4A"/>
    <w:rsid w:val="0091231F"/>
    <w:rsid w:val="009153E1"/>
    <w:rsid w:val="0091641D"/>
    <w:rsid w:val="00921EC3"/>
    <w:rsid w:val="00922F98"/>
    <w:rsid w:val="009239A0"/>
    <w:rsid w:val="00924358"/>
    <w:rsid w:val="009259B0"/>
    <w:rsid w:val="00925D72"/>
    <w:rsid w:val="00931310"/>
    <w:rsid w:val="0093442B"/>
    <w:rsid w:val="009370A9"/>
    <w:rsid w:val="00941C02"/>
    <w:rsid w:val="00943A1D"/>
    <w:rsid w:val="00943F59"/>
    <w:rsid w:val="00946011"/>
    <w:rsid w:val="009529FB"/>
    <w:rsid w:val="009537B4"/>
    <w:rsid w:val="00954D7E"/>
    <w:rsid w:val="00954FD7"/>
    <w:rsid w:val="0095724F"/>
    <w:rsid w:val="00961073"/>
    <w:rsid w:val="0096114D"/>
    <w:rsid w:val="00964F65"/>
    <w:rsid w:val="00966511"/>
    <w:rsid w:val="009716D1"/>
    <w:rsid w:val="00973B93"/>
    <w:rsid w:val="00973C62"/>
    <w:rsid w:val="009744FF"/>
    <w:rsid w:val="009803CE"/>
    <w:rsid w:val="009845D4"/>
    <w:rsid w:val="0098578D"/>
    <w:rsid w:val="00986FF8"/>
    <w:rsid w:val="009924A1"/>
    <w:rsid w:val="00993C03"/>
    <w:rsid w:val="00994229"/>
    <w:rsid w:val="009A07B9"/>
    <w:rsid w:val="009A1313"/>
    <w:rsid w:val="009A1605"/>
    <w:rsid w:val="009A2300"/>
    <w:rsid w:val="009A39D6"/>
    <w:rsid w:val="009A408A"/>
    <w:rsid w:val="009A5F07"/>
    <w:rsid w:val="009A78CC"/>
    <w:rsid w:val="009B00D1"/>
    <w:rsid w:val="009B0546"/>
    <w:rsid w:val="009B0A43"/>
    <w:rsid w:val="009B17FE"/>
    <w:rsid w:val="009B1877"/>
    <w:rsid w:val="009B205D"/>
    <w:rsid w:val="009B2E4C"/>
    <w:rsid w:val="009B312A"/>
    <w:rsid w:val="009B3373"/>
    <w:rsid w:val="009C3451"/>
    <w:rsid w:val="009C4C97"/>
    <w:rsid w:val="009C64FB"/>
    <w:rsid w:val="009D151D"/>
    <w:rsid w:val="009D2596"/>
    <w:rsid w:val="009D3FF1"/>
    <w:rsid w:val="009D4C21"/>
    <w:rsid w:val="009D6290"/>
    <w:rsid w:val="009D7EA6"/>
    <w:rsid w:val="009D7FA1"/>
    <w:rsid w:val="009E6605"/>
    <w:rsid w:val="009E70D6"/>
    <w:rsid w:val="009F029B"/>
    <w:rsid w:val="009F1125"/>
    <w:rsid w:val="009F1B9A"/>
    <w:rsid w:val="009F7762"/>
    <w:rsid w:val="00A00C66"/>
    <w:rsid w:val="00A016C3"/>
    <w:rsid w:val="00A03A92"/>
    <w:rsid w:val="00A075B9"/>
    <w:rsid w:val="00A12290"/>
    <w:rsid w:val="00A13CB5"/>
    <w:rsid w:val="00A162CF"/>
    <w:rsid w:val="00A16356"/>
    <w:rsid w:val="00A167FB"/>
    <w:rsid w:val="00A16812"/>
    <w:rsid w:val="00A1689F"/>
    <w:rsid w:val="00A16C54"/>
    <w:rsid w:val="00A17293"/>
    <w:rsid w:val="00A1755A"/>
    <w:rsid w:val="00A17926"/>
    <w:rsid w:val="00A213A4"/>
    <w:rsid w:val="00A219E5"/>
    <w:rsid w:val="00A22A7C"/>
    <w:rsid w:val="00A23CAB"/>
    <w:rsid w:val="00A24CDC"/>
    <w:rsid w:val="00A24EF8"/>
    <w:rsid w:val="00A273A2"/>
    <w:rsid w:val="00A3055F"/>
    <w:rsid w:val="00A31700"/>
    <w:rsid w:val="00A326D9"/>
    <w:rsid w:val="00A32EEE"/>
    <w:rsid w:val="00A3308B"/>
    <w:rsid w:val="00A3342E"/>
    <w:rsid w:val="00A336F8"/>
    <w:rsid w:val="00A33F60"/>
    <w:rsid w:val="00A34DBF"/>
    <w:rsid w:val="00A35CA8"/>
    <w:rsid w:val="00A36B36"/>
    <w:rsid w:val="00A378F7"/>
    <w:rsid w:val="00A37A7D"/>
    <w:rsid w:val="00A37D43"/>
    <w:rsid w:val="00A4030C"/>
    <w:rsid w:val="00A44549"/>
    <w:rsid w:val="00A45237"/>
    <w:rsid w:val="00A45E7B"/>
    <w:rsid w:val="00A467E9"/>
    <w:rsid w:val="00A4728A"/>
    <w:rsid w:val="00A500AF"/>
    <w:rsid w:val="00A5130D"/>
    <w:rsid w:val="00A5230E"/>
    <w:rsid w:val="00A53DE2"/>
    <w:rsid w:val="00A53F11"/>
    <w:rsid w:val="00A556B9"/>
    <w:rsid w:val="00A56A02"/>
    <w:rsid w:val="00A56A63"/>
    <w:rsid w:val="00A605BA"/>
    <w:rsid w:val="00A60654"/>
    <w:rsid w:val="00A61DF9"/>
    <w:rsid w:val="00A723E2"/>
    <w:rsid w:val="00A72D4B"/>
    <w:rsid w:val="00A73B86"/>
    <w:rsid w:val="00A772BF"/>
    <w:rsid w:val="00A820C9"/>
    <w:rsid w:val="00A82825"/>
    <w:rsid w:val="00A82939"/>
    <w:rsid w:val="00A83180"/>
    <w:rsid w:val="00A859C0"/>
    <w:rsid w:val="00A86153"/>
    <w:rsid w:val="00A8730D"/>
    <w:rsid w:val="00A873F7"/>
    <w:rsid w:val="00A92C89"/>
    <w:rsid w:val="00A943F8"/>
    <w:rsid w:val="00A95B7F"/>
    <w:rsid w:val="00AA0B77"/>
    <w:rsid w:val="00AA0BB5"/>
    <w:rsid w:val="00AA3647"/>
    <w:rsid w:val="00AA52CC"/>
    <w:rsid w:val="00AA67FB"/>
    <w:rsid w:val="00AA6EDC"/>
    <w:rsid w:val="00AA7DF0"/>
    <w:rsid w:val="00AB4A74"/>
    <w:rsid w:val="00AB4DEB"/>
    <w:rsid w:val="00AB4E49"/>
    <w:rsid w:val="00AB6257"/>
    <w:rsid w:val="00AB7E6B"/>
    <w:rsid w:val="00AC08E9"/>
    <w:rsid w:val="00AC156F"/>
    <w:rsid w:val="00AC26B7"/>
    <w:rsid w:val="00AC5FAF"/>
    <w:rsid w:val="00AC610D"/>
    <w:rsid w:val="00AD07C8"/>
    <w:rsid w:val="00AD5072"/>
    <w:rsid w:val="00AD5430"/>
    <w:rsid w:val="00AD5C1B"/>
    <w:rsid w:val="00AD7CFA"/>
    <w:rsid w:val="00AE1D24"/>
    <w:rsid w:val="00AE2ABE"/>
    <w:rsid w:val="00AE3CDB"/>
    <w:rsid w:val="00AE62B7"/>
    <w:rsid w:val="00AE6D8A"/>
    <w:rsid w:val="00AF03B5"/>
    <w:rsid w:val="00AF30B6"/>
    <w:rsid w:val="00AF5DDD"/>
    <w:rsid w:val="00B02DEE"/>
    <w:rsid w:val="00B02EEA"/>
    <w:rsid w:val="00B036AA"/>
    <w:rsid w:val="00B04AFA"/>
    <w:rsid w:val="00B06AD3"/>
    <w:rsid w:val="00B070D6"/>
    <w:rsid w:val="00B07A95"/>
    <w:rsid w:val="00B1213A"/>
    <w:rsid w:val="00B13C90"/>
    <w:rsid w:val="00B15F9F"/>
    <w:rsid w:val="00B166C7"/>
    <w:rsid w:val="00B171AC"/>
    <w:rsid w:val="00B21B18"/>
    <w:rsid w:val="00B23483"/>
    <w:rsid w:val="00B23E96"/>
    <w:rsid w:val="00B245B5"/>
    <w:rsid w:val="00B25BB3"/>
    <w:rsid w:val="00B260DF"/>
    <w:rsid w:val="00B27CC1"/>
    <w:rsid w:val="00B31613"/>
    <w:rsid w:val="00B3522F"/>
    <w:rsid w:val="00B423CF"/>
    <w:rsid w:val="00B42711"/>
    <w:rsid w:val="00B427E6"/>
    <w:rsid w:val="00B431D3"/>
    <w:rsid w:val="00B4439F"/>
    <w:rsid w:val="00B463BB"/>
    <w:rsid w:val="00B4644C"/>
    <w:rsid w:val="00B4667B"/>
    <w:rsid w:val="00B4747F"/>
    <w:rsid w:val="00B50078"/>
    <w:rsid w:val="00B559E4"/>
    <w:rsid w:val="00B61048"/>
    <w:rsid w:val="00B70CFB"/>
    <w:rsid w:val="00B7633D"/>
    <w:rsid w:val="00B818A8"/>
    <w:rsid w:val="00B8360B"/>
    <w:rsid w:val="00B8B3C7"/>
    <w:rsid w:val="00B9205B"/>
    <w:rsid w:val="00B92216"/>
    <w:rsid w:val="00B93BD7"/>
    <w:rsid w:val="00B93CA1"/>
    <w:rsid w:val="00B95E5E"/>
    <w:rsid w:val="00BA09EC"/>
    <w:rsid w:val="00BA13B7"/>
    <w:rsid w:val="00BA4B5E"/>
    <w:rsid w:val="00BA4CCE"/>
    <w:rsid w:val="00BA57EB"/>
    <w:rsid w:val="00BB1144"/>
    <w:rsid w:val="00BB18F8"/>
    <w:rsid w:val="00BB1D96"/>
    <w:rsid w:val="00BB3F24"/>
    <w:rsid w:val="00BB4F57"/>
    <w:rsid w:val="00BB7875"/>
    <w:rsid w:val="00BC03B5"/>
    <w:rsid w:val="00BC0DE0"/>
    <w:rsid w:val="00BC1658"/>
    <w:rsid w:val="00BC2161"/>
    <w:rsid w:val="00BC264C"/>
    <w:rsid w:val="00BC5434"/>
    <w:rsid w:val="00BC7094"/>
    <w:rsid w:val="00BD2803"/>
    <w:rsid w:val="00BD3E0A"/>
    <w:rsid w:val="00BE23A2"/>
    <w:rsid w:val="00BE35C5"/>
    <w:rsid w:val="00BE4379"/>
    <w:rsid w:val="00BE6059"/>
    <w:rsid w:val="00BE7EC7"/>
    <w:rsid w:val="00BF094A"/>
    <w:rsid w:val="00BF0CCF"/>
    <w:rsid w:val="00BF11EF"/>
    <w:rsid w:val="00BF2F68"/>
    <w:rsid w:val="00BF3A5A"/>
    <w:rsid w:val="00BF3D3F"/>
    <w:rsid w:val="00BF4244"/>
    <w:rsid w:val="00C0080A"/>
    <w:rsid w:val="00C033CE"/>
    <w:rsid w:val="00C05A38"/>
    <w:rsid w:val="00C1142F"/>
    <w:rsid w:val="00C14263"/>
    <w:rsid w:val="00C1596B"/>
    <w:rsid w:val="00C2046A"/>
    <w:rsid w:val="00C20E6F"/>
    <w:rsid w:val="00C21517"/>
    <w:rsid w:val="00C2403B"/>
    <w:rsid w:val="00C2467C"/>
    <w:rsid w:val="00C25B2C"/>
    <w:rsid w:val="00C26107"/>
    <w:rsid w:val="00C261E1"/>
    <w:rsid w:val="00C30BB4"/>
    <w:rsid w:val="00C3296F"/>
    <w:rsid w:val="00C33B24"/>
    <w:rsid w:val="00C33D2B"/>
    <w:rsid w:val="00C34847"/>
    <w:rsid w:val="00C3542A"/>
    <w:rsid w:val="00C35558"/>
    <w:rsid w:val="00C412DA"/>
    <w:rsid w:val="00C44633"/>
    <w:rsid w:val="00C44A95"/>
    <w:rsid w:val="00C50334"/>
    <w:rsid w:val="00C50CD2"/>
    <w:rsid w:val="00C514E7"/>
    <w:rsid w:val="00C549F4"/>
    <w:rsid w:val="00C54DE1"/>
    <w:rsid w:val="00C60773"/>
    <w:rsid w:val="00C61086"/>
    <w:rsid w:val="00C61343"/>
    <w:rsid w:val="00C62BD6"/>
    <w:rsid w:val="00C6369A"/>
    <w:rsid w:val="00C640B6"/>
    <w:rsid w:val="00C7381C"/>
    <w:rsid w:val="00C73C74"/>
    <w:rsid w:val="00C75070"/>
    <w:rsid w:val="00C77C59"/>
    <w:rsid w:val="00C80F8D"/>
    <w:rsid w:val="00C842CC"/>
    <w:rsid w:val="00C85114"/>
    <w:rsid w:val="00C86020"/>
    <w:rsid w:val="00C86696"/>
    <w:rsid w:val="00C872AA"/>
    <w:rsid w:val="00C87BEF"/>
    <w:rsid w:val="00C911E7"/>
    <w:rsid w:val="00C92BD7"/>
    <w:rsid w:val="00C930CB"/>
    <w:rsid w:val="00C933A1"/>
    <w:rsid w:val="00C93FE4"/>
    <w:rsid w:val="00C9495E"/>
    <w:rsid w:val="00C9677F"/>
    <w:rsid w:val="00C96ADA"/>
    <w:rsid w:val="00C97D2D"/>
    <w:rsid w:val="00CA4362"/>
    <w:rsid w:val="00CA520C"/>
    <w:rsid w:val="00CB0353"/>
    <w:rsid w:val="00CB1013"/>
    <w:rsid w:val="00CB1AA7"/>
    <w:rsid w:val="00CB42E7"/>
    <w:rsid w:val="00CC2F00"/>
    <w:rsid w:val="00CC56A1"/>
    <w:rsid w:val="00CC5A5B"/>
    <w:rsid w:val="00CC5E71"/>
    <w:rsid w:val="00CC79B3"/>
    <w:rsid w:val="00CD323F"/>
    <w:rsid w:val="00CD4132"/>
    <w:rsid w:val="00CD452E"/>
    <w:rsid w:val="00CD6310"/>
    <w:rsid w:val="00CE01E5"/>
    <w:rsid w:val="00CE26C4"/>
    <w:rsid w:val="00CE3D50"/>
    <w:rsid w:val="00CE62F7"/>
    <w:rsid w:val="00CE6591"/>
    <w:rsid w:val="00CE73B8"/>
    <w:rsid w:val="00CF5A0C"/>
    <w:rsid w:val="00CF5F08"/>
    <w:rsid w:val="00CF67C1"/>
    <w:rsid w:val="00CF72F9"/>
    <w:rsid w:val="00CF7AA3"/>
    <w:rsid w:val="00D023B1"/>
    <w:rsid w:val="00D03307"/>
    <w:rsid w:val="00D03F8F"/>
    <w:rsid w:val="00D06060"/>
    <w:rsid w:val="00D074B8"/>
    <w:rsid w:val="00D120F4"/>
    <w:rsid w:val="00D1246A"/>
    <w:rsid w:val="00D12E96"/>
    <w:rsid w:val="00D13B75"/>
    <w:rsid w:val="00D167FC"/>
    <w:rsid w:val="00D16F92"/>
    <w:rsid w:val="00D20B20"/>
    <w:rsid w:val="00D22C62"/>
    <w:rsid w:val="00D24445"/>
    <w:rsid w:val="00D247CC"/>
    <w:rsid w:val="00D34414"/>
    <w:rsid w:val="00D430D1"/>
    <w:rsid w:val="00D4611D"/>
    <w:rsid w:val="00D5174E"/>
    <w:rsid w:val="00D5273B"/>
    <w:rsid w:val="00D52D43"/>
    <w:rsid w:val="00D53E81"/>
    <w:rsid w:val="00D56224"/>
    <w:rsid w:val="00D56B07"/>
    <w:rsid w:val="00D62C2B"/>
    <w:rsid w:val="00D62F4A"/>
    <w:rsid w:val="00D65836"/>
    <w:rsid w:val="00D708AA"/>
    <w:rsid w:val="00D71032"/>
    <w:rsid w:val="00D74B24"/>
    <w:rsid w:val="00D805D6"/>
    <w:rsid w:val="00D81801"/>
    <w:rsid w:val="00D8575C"/>
    <w:rsid w:val="00D857D1"/>
    <w:rsid w:val="00D8668C"/>
    <w:rsid w:val="00D86B50"/>
    <w:rsid w:val="00D92351"/>
    <w:rsid w:val="00D9330C"/>
    <w:rsid w:val="00D9474C"/>
    <w:rsid w:val="00D953A5"/>
    <w:rsid w:val="00D953E3"/>
    <w:rsid w:val="00D95FEA"/>
    <w:rsid w:val="00D978E3"/>
    <w:rsid w:val="00D97D4A"/>
    <w:rsid w:val="00DA0A86"/>
    <w:rsid w:val="00DA21B7"/>
    <w:rsid w:val="00DA2BE6"/>
    <w:rsid w:val="00DA2F08"/>
    <w:rsid w:val="00DA2F6D"/>
    <w:rsid w:val="00DA3128"/>
    <w:rsid w:val="00DA5DCE"/>
    <w:rsid w:val="00DA618A"/>
    <w:rsid w:val="00DA799F"/>
    <w:rsid w:val="00DA7A67"/>
    <w:rsid w:val="00DA7B85"/>
    <w:rsid w:val="00DB234E"/>
    <w:rsid w:val="00DB240F"/>
    <w:rsid w:val="00DB2B69"/>
    <w:rsid w:val="00DB3B7F"/>
    <w:rsid w:val="00DB49FF"/>
    <w:rsid w:val="00DB4EF2"/>
    <w:rsid w:val="00DB522A"/>
    <w:rsid w:val="00DC48D9"/>
    <w:rsid w:val="00DC4F97"/>
    <w:rsid w:val="00DC7D79"/>
    <w:rsid w:val="00DD271C"/>
    <w:rsid w:val="00DD2F26"/>
    <w:rsid w:val="00DD58DD"/>
    <w:rsid w:val="00DD671D"/>
    <w:rsid w:val="00DD7524"/>
    <w:rsid w:val="00DE0394"/>
    <w:rsid w:val="00DE13E3"/>
    <w:rsid w:val="00DE6646"/>
    <w:rsid w:val="00DE6A8D"/>
    <w:rsid w:val="00DF2D32"/>
    <w:rsid w:val="00DF3E9D"/>
    <w:rsid w:val="00DF6285"/>
    <w:rsid w:val="00DF72AB"/>
    <w:rsid w:val="00DF7320"/>
    <w:rsid w:val="00DF7EFC"/>
    <w:rsid w:val="00E02E55"/>
    <w:rsid w:val="00E048EB"/>
    <w:rsid w:val="00E06B78"/>
    <w:rsid w:val="00E072A8"/>
    <w:rsid w:val="00E1043B"/>
    <w:rsid w:val="00E13506"/>
    <w:rsid w:val="00E141A5"/>
    <w:rsid w:val="00E1473A"/>
    <w:rsid w:val="00E14816"/>
    <w:rsid w:val="00E14C1D"/>
    <w:rsid w:val="00E173E7"/>
    <w:rsid w:val="00E200E9"/>
    <w:rsid w:val="00E209BB"/>
    <w:rsid w:val="00E21DC5"/>
    <w:rsid w:val="00E22921"/>
    <w:rsid w:val="00E231F2"/>
    <w:rsid w:val="00E23401"/>
    <w:rsid w:val="00E25EFC"/>
    <w:rsid w:val="00E318C7"/>
    <w:rsid w:val="00E32EF8"/>
    <w:rsid w:val="00E33EA9"/>
    <w:rsid w:val="00E35F57"/>
    <w:rsid w:val="00E37027"/>
    <w:rsid w:val="00E37882"/>
    <w:rsid w:val="00E4138D"/>
    <w:rsid w:val="00E42BF6"/>
    <w:rsid w:val="00E42C8D"/>
    <w:rsid w:val="00E4569E"/>
    <w:rsid w:val="00E47066"/>
    <w:rsid w:val="00E47330"/>
    <w:rsid w:val="00E51B85"/>
    <w:rsid w:val="00E52CFE"/>
    <w:rsid w:val="00E54086"/>
    <w:rsid w:val="00E5501F"/>
    <w:rsid w:val="00E560B1"/>
    <w:rsid w:val="00E608D0"/>
    <w:rsid w:val="00E61E5A"/>
    <w:rsid w:val="00E6364D"/>
    <w:rsid w:val="00E64CC8"/>
    <w:rsid w:val="00E64D29"/>
    <w:rsid w:val="00E66711"/>
    <w:rsid w:val="00E67F2A"/>
    <w:rsid w:val="00E717D3"/>
    <w:rsid w:val="00E71EFA"/>
    <w:rsid w:val="00E7245C"/>
    <w:rsid w:val="00E7269F"/>
    <w:rsid w:val="00E74775"/>
    <w:rsid w:val="00E75DAD"/>
    <w:rsid w:val="00E763A3"/>
    <w:rsid w:val="00E7770D"/>
    <w:rsid w:val="00E8396E"/>
    <w:rsid w:val="00E83DE9"/>
    <w:rsid w:val="00E857AF"/>
    <w:rsid w:val="00E92F52"/>
    <w:rsid w:val="00E96114"/>
    <w:rsid w:val="00E973BF"/>
    <w:rsid w:val="00EA05F5"/>
    <w:rsid w:val="00EA677E"/>
    <w:rsid w:val="00EA7084"/>
    <w:rsid w:val="00EA7C26"/>
    <w:rsid w:val="00EB0E04"/>
    <w:rsid w:val="00EB13C5"/>
    <w:rsid w:val="00EB18BE"/>
    <w:rsid w:val="00EB3DE8"/>
    <w:rsid w:val="00EB407F"/>
    <w:rsid w:val="00EB7264"/>
    <w:rsid w:val="00EB7471"/>
    <w:rsid w:val="00EC063A"/>
    <w:rsid w:val="00EC16E9"/>
    <w:rsid w:val="00EC1A5A"/>
    <w:rsid w:val="00EC3290"/>
    <w:rsid w:val="00EC57C6"/>
    <w:rsid w:val="00ED054B"/>
    <w:rsid w:val="00ED066C"/>
    <w:rsid w:val="00ED2B55"/>
    <w:rsid w:val="00ED4B76"/>
    <w:rsid w:val="00ED671B"/>
    <w:rsid w:val="00EE03E3"/>
    <w:rsid w:val="00EE088A"/>
    <w:rsid w:val="00EE156C"/>
    <w:rsid w:val="00EE1CA3"/>
    <w:rsid w:val="00EF14C3"/>
    <w:rsid w:val="00EF162B"/>
    <w:rsid w:val="00EF2B30"/>
    <w:rsid w:val="00EF47C2"/>
    <w:rsid w:val="00EF6688"/>
    <w:rsid w:val="00EF7016"/>
    <w:rsid w:val="00F00B62"/>
    <w:rsid w:val="00F00C86"/>
    <w:rsid w:val="00F031CC"/>
    <w:rsid w:val="00F03F1E"/>
    <w:rsid w:val="00F04D98"/>
    <w:rsid w:val="00F05672"/>
    <w:rsid w:val="00F06B30"/>
    <w:rsid w:val="00F13069"/>
    <w:rsid w:val="00F134B5"/>
    <w:rsid w:val="00F2018B"/>
    <w:rsid w:val="00F217EB"/>
    <w:rsid w:val="00F218AA"/>
    <w:rsid w:val="00F244AF"/>
    <w:rsid w:val="00F26463"/>
    <w:rsid w:val="00F30EBE"/>
    <w:rsid w:val="00F31472"/>
    <w:rsid w:val="00F326AF"/>
    <w:rsid w:val="00F377E7"/>
    <w:rsid w:val="00F408A9"/>
    <w:rsid w:val="00F40BCB"/>
    <w:rsid w:val="00F41770"/>
    <w:rsid w:val="00F4601C"/>
    <w:rsid w:val="00F476BD"/>
    <w:rsid w:val="00F516E6"/>
    <w:rsid w:val="00F526E6"/>
    <w:rsid w:val="00F576D4"/>
    <w:rsid w:val="00F634C7"/>
    <w:rsid w:val="00F705DB"/>
    <w:rsid w:val="00F716FB"/>
    <w:rsid w:val="00F751A7"/>
    <w:rsid w:val="00F86619"/>
    <w:rsid w:val="00F86AEA"/>
    <w:rsid w:val="00F87647"/>
    <w:rsid w:val="00F92A8E"/>
    <w:rsid w:val="00F933EB"/>
    <w:rsid w:val="00F9682C"/>
    <w:rsid w:val="00F96DD9"/>
    <w:rsid w:val="00F97978"/>
    <w:rsid w:val="00FA02B0"/>
    <w:rsid w:val="00FA0D75"/>
    <w:rsid w:val="00FA29F9"/>
    <w:rsid w:val="00FA2E3D"/>
    <w:rsid w:val="00FA2E94"/>
    <w:rsid w:val="00FA41F7"/>
    <w:rsid w:val="00FA6427"/>
    <w:rsid w:val="00FA6ADE"/>
    <w:rsid w:val="00FA6BCF"/>
    <w:rsid w:val="00FB016C"/>
    <w:rsid w:val="00FB4232"/>
    <w:rsid w:val="00FB4B0B"/>
    <w:rsid w:val="00FB57AA"/>
    <w:rsid w:val="00FB5DD3"/>
    <w:rsid w:val="00FB75A3"/>
    <w:rsid w:val="00FC1520"/>
    <w:rsid w:val="00FC4268"/>
    <w:rsid w:val="00FC672F"/>
    <w:rsid w:val="00FD05DB"/>
    <w:rsid w:val="00FD16CE"/>
    <w:rsid w:val="00FD3508"/>
    <w:rsid w:val="00FD4F9A"/>
    <w:rsid w:val="00FD511D"/>
    <w:rsid w:val="00FD526C"/>
    <w:rsid w:val="00FE097E"/>
    <w:rsid w:val="00FE0C73"/>
    <w:rsid w:val="00FE1304"/>
    <w:rsid w:val="00FE1A1D"/>
    <w:rsid w:val="00FE2878"/>
    <w:rsid w:val="00FE324F"/>
    <w:rsid w:val="00FE336B"/>
    <w:rsid w:val="00FE4013"/>
    <w:rsid w:val="00FE58BC"/>
    <w:rsid w:val="00FE7BA9"/>
    <w:rsid w:val="00FF075D"/>
    <w:rsid w:val="00FF0B29"/>
    <w:rsid w:val="00FF2480"/>
    <w:rsid w:val="00FF3F62"/>
    <w:rsid w:val="00FF417C"/>
    <w:rsid w:val="00FF55C9"/>
    <w:rsid w:val="00FF5B06"/>
    <w:rsid w:val="01076519"/>
    <w:rsid w:val="0187B279"/>
    <w:rsid w:val="01DFB78D"/>
    <w:rsid w:val="02038241"/>
    <w:rsid w:val="0225B295"/>
    <w:rsid w:val="0226F8EC"/>
    <w:rsid w:val="02FAE0AA"/>
    <w:rsid w:val="03350E2E"/>
    <w:rsid w:val="03B23807"/>
    <w:rsid w:val="04758C29"/>
    <w:rsid w:val="05517CE8"/>
    <w:rsid w:val="05CEC5AB"/>
    <w:rsid w:val="0796FCD1"/>
    <w:rsid w:val="07FED2D1"/>
    <w:rsid w:val="084F806A"/>
    <w:rsid w:val="08A18E00"/>
    <w:rsid w:val="08B9B4B5"/>
    <w:rsid w:val="08C35AFA"/>
    <w:rsid w:val="09147ED7"/>
    <w:rsid w:val="0932CD32"/>
    <w:rsid w:val="0951C401"/>
    <w:rsid w:val="0A2E5F87"/>
    <w:rsid w:val="0A558516"/>
    <w:rsid w:val="0B62C658"/>
    <w:rsid w:val="0B65BED2"/>
    <w:rsid w:val="0B834448"/>
    <w:rsid w:val="0BEB4D82"/>
    <w:rsid w:val="0BFC450C"/>
    <w:rsid w:val="0C0A4009"/>
    <w:rsid w:val="0C3B11C3"/>
    <w:rsid w:val="0CC0CAEE"/>
    <w:rsid w:val="0CD243F4"/>
    <w:rsid w:val="0CF2DD10"/>
    <w:rsid w:val="0D6350FC"/>
    <w:rsid w:val="0D926F42"/>
    <w:rsid w:val="0DD6E224"/>
    <w:rsid w:val="0E2B48DD"/>
    <w:rsid w:val="0E3DAFC3"/>
    <w:rsid w:val="0ECC8A41"/>
    <w:rsid w:val="0ED91111"/>
    <w:rsid w:val="0F78D2EB"/>
    <w:rsid w:val="108A4074"/>
    <w:rsid w:val="109EE801"/>
    <w:rsid w:val="10A66351"/>
    <w:rsid w:val="10C53A60"/>
    <w:rsid w:val="10D792F6"/>
    <w:rsid w:val="10ED1A0E"/>
    <w:rsid w:val="114644BE"/>
    <w:rsid w:val="115A82C0"/>
    <w:rsid w:val="12672750"/>
    <w:rsid w:val="126C6460"/>
    <w:rsid w:val="129A0611"/>
    <w:rsid w:val="129C2674"/>
    <w:rsid w:val="137412A0"/>
    <w:rsid w:val="138823CB"/>
    <w:rsid w:val="140A165E"/>
    <w:rsid w:val="140B48BC"/>
    <w:rsid w:val="140F710F"/>
    <w:rsid w:val="14132D87"/>
    <w:rsid w:val="145109CB"/>
    <w:rsid w:val="146F0B4C"/>
    <w:rsid w:val="14C481C1"/>
    <w:rsid w:val="14FAAA21"/>
    <w:rsid w:val="152083BF"/>
    <w:rsid w:val="1596B3BF"/>
    <w:rsid w:val="1610BA32"/>
    <w:rsid w:val="161292AC"/>
    <w:rsid w:val="1613EC9A"/>
    <w:rsid w:val="165FAD03"/>
    <w:rsid w:val="167F938F"/>
    <w:rsid w:val="17197EFB"/>
    <w:rsid w:val="1738B1C2"/>
    <w:rsid w:val="174C6CA0"/>
    <w:rsid w:val="179298A6"/>
    <w:rsid w:val="17C3A69B"/>
    <w:rsid w:val="180F9A6A"/>
    <w:rsid w:val="182E9A80"/>
    <w:rsid w:val="1895805F"/>
    <w:rsid w:val="18C43B13"/>
    <w:rsid w:val="1997771E"/>
    <w:rsid w:val="19CD33F1"/>
    <w:rsid w:val="19DD013F"/>
    <w:rsid w:val="1ABDDB4B"/>
    <w:rsid w:val="1AD06E18"/>
    <w:rsid w:val="1AFCD3C4"/>
    <w:rsid w:val="1B03D35F"/>
    <w:rsid w:val="1B414673"/>
    <w:rsid w:val="1B4CA32D"/>
    <w:rsid w:val="1B75E69C"/>
    <w:rsid w:val="1BB13CF0"/>
    <w:rsid w:val="1CD34CF5"/>
    <w:rsid w:val="1CFF314F"/>
    <w:rsid w:val="1D21F354"/>
    <w:rsid w:val="1D468FFC"/>
    <w:rsid w:val="1D8D910F"/>
    <w:rsid w:val="1DC30254"/>
    <w:rsid w:val="1E208F66"/>
    <w:rsid w:val="1E6F2812"/>
    <w:rsid w:val="1EC54E66"/>
    <w:rsid w:val="1EC6F954"/>
    <w:rsid w:val="1EEC0055"/>
    <w:rsid w:val="1F1D7A16"/>
    <w:rsid w:val="1F3554D4"/>
    <w:rsid w:val="1F45AA58"/>
    <w:rsid w:val="1F75F666"/>
    <w:rsid w:val="20080217"/>
    <w:rsid w:val="2062EEB9"/>
    <w:rsid w:val="209B0C51"/>
    <w:rsid w:val="20AEA643"/>
    <w:rsid w:val="20E17AB9"/>
    <w:rsid w:val="21788B57"/>
    <w:rsid w:val="219C3CC1"/>
    <w:rsid w:val="22270012"/>
    <w:rsid w:val="22407D37"/>
    <w:rsid w:val="224E3F3C"/>
    <w:rsid w:val="225032F1"/>
    <w:rsid w:val="2269CA45"/>
    <w:rsid w:val="22AD1551"/>
    <w:rsid w:val="235AA4D9"/>
    <w:rsid w:val="235D387B"/>
    <w:rsid w:val="23817C9B"/>
    <w:rsid w:val="23C8D592"/>
    <w:rsid w:val="23D0889C"/>
    <w:rsid w:val="245FC56E"/>
    <w:rsid w:val="24640227"/>
    <w:rsid w:val="2511DDE4"/>
    <w:rsid w:val="259C7388"/>
    <w:rsid w:val="2677A7CB"/>
    <w:rsid w:val="26B3AF89"/>
    <w:rsid w:val="272629D4"/>
    <w:rsid w:val="27581F8F"/>
    <w:rsid w:val="27A91B08"/>
    <w:rsid w:val="2813E724"/>
    <w:rsid w:val="28872432"/>
    <w:rsid w:val="29792169"/>
    <w:rsid w:val="2991FE0E"/>
    <w:rsid w:val="2995B389"/>
    <w:rsid w:val="29C255F9"/>
    <w:rsid w:val="29CC30A8"/>
    <w:rsid w:val="2A9A2A2C"/>
    <w:rsid w:val="2ACC3DF4"/>
    <w:rsid w:val="2AED8084"/>
    <w:rsid w:val="2B3068A2"/>
    <w:rsid w:val="2BCF8755"/>
    <w:rsid w:val="2C2C1AE6"/>
    <w:rsid w:val="2C3D55BD"/>
    <w:rsid w:val="2C742D2B"/>
    <w:rsid w:val="2C8950E5"/>
    <w:rsid w:val="2CC21EC7"/>
    <w:rsid w:val="2CC942B0"/>
    <w:rsid w:val="2D149F22"/>
    <w:rsid w:val="2D3D3D6C"/>
    <w:rsid w:val="2D871F65"/>
    <w:rsid w:val="2D961F9C"/>
    <w:rsid w:val="2DF0B049"/>
    <w:rsid w:val="2E300004"/>
    <w:rsid w:val="2EAC560C"/>
    <w:rsid w:val="2F55DEE6"/>
    <w:rsid w:val="2F63BBA8"/>
    <w:rsid w:val="2F783ECE"/>
    <w:rsid w:val="2F8BED7E"/>
    <w:rsid w:val="2FBAC8EA"/>
    <w:rsid w:val="300BA3B8"/>
    <w:rsid w:val="30A4043A"/>
    <w:rsid w:val="30B38DC3"/>
    <w:rsid w:val="30B9DD45"/>
    <w:rsid w:val="30C1B103"/>
    <w:rsid w:val="30FD2CCA"/>
    <w:rsid w:val="31C2DE96"/>
    <w:rsid w:val="31EB6176"/>
    <w:rsid w:val="3222FF35"/>
    <w:rsid w:val="325883F0"/>
    <w:rsid w:val="32F4E3EA"/>
    <w:rsid w:val="33420128"/>
    <w:rsid w:val="33479378"/>
    <w:rsid w:val="33734543"/>
    <w:rsid w:val="33A26720"/>
    <w:rsid w:val="340D2955"/>
    <w:rsid w:val="34480D1A"/>
    <w:rsid w:val="34A47FD3"/>
    <w:rsid w:val="34F38BC0"/>
    <w:rsid w:val="3525B3A9"/>
    <w:rsid w:val="3573FD53"/>
    <w:rsid w:val="35849395"/>
    <w:rsid w:val="35BBAAF6"/>
    <w:rsid w:val="35FE7AF7"/>
    <w:rsid w:val="36CB9630"/>
    <w:rsid w:val="36D28AF8"/>
    <w:rsid w:val="373E312F"/>
    <w:rsid w:val="394FE027"/>
    <w:rsid w:val="398FE729"/>
    <w:rsid w:val="3A51C2E7"/>
    <w:rsid w:val="3B115BE6"/>
    <w:rsid w:val="3B6A0F76"/>
    <w:rsid w:val="3B78C01A"/>
    <w:rsid w:val="3BDA68B0"/>
    <w:rsid w:val="3BEC63F4"/>
    <w:rsid w:val="3BFA25D4"/>
    <w:rsid w:val="3C335C70"/>
    <w:rsid w:val="3C423EB0"/>
    <w:rsid w:val="3CE0DF62"/>
    <w:rsid w:val="3CF7CD50"/>
    <w:rsid w:val="3CFE7948"/>
    <w:rsid w:val="3DF24E18"/>
    <w:rsid w:val="3E64A3A5"/>
    <w:rsid w:val="3EC9D76E"/>
    <w:rsid w:val="3F48E6D8"/>
    <w:rsid w:val="3F507E8C"/>
    <w:rsid w:val="3F9F05CF"/>
    <w:rsid w:val="3FCAB4F8"/>
    <w:rsid w:val="4008AD2D"/>
    <w:rsid w:val="4016E0A3"/>
    <w:rsid w:val="4065B4DF"/>
    <w:rsid w:val="40E50A0D"/>
    <w:rsid w:val="4178BA93"/>
    <w:rsid w:val="42471F2D"/>
    <w:rsid w:val="424D8068"/>
    <w:rsid w:val="426FCD40"/>
    <w:rsid w:val="42CD1640"/>
    <w:rsid w:val="43040448"/>
    <w:rsid w:val="43904C24"/>
    <w:rsid w:val="43D4803A"/>
    <w:rsid w:val="43E25138"/>
    <w:rsid w:val="44043B41"/>
    <w:rsid w:val="4491F4CE"/>
    <w:rsid w:val="44FF19BB"/>
    <w:rsid w:val="452A4E8A"/>
    <w:rsid w:val="458C3DD3"/>
    <w:rsid w:val="45C0BB06"/>
    <w:rsid w:val="45D494CE"/>
    <w:rsid w:val="45D4BD31"/>
    <w:rsid w:val="45E0A9C7"/>
    <w:rsid w:val="46225EE6"/>
    <w:rsid w:val="46D6AC2A"/>
    <w:rsid w:val="46D97F96"/>
    <w:rsid w:val="46FABFE0"/>
    <w:rsid w:val="472B16CD"/>
    <w:rsid w:val="4783BA69"/>
    <w:rsid w:val="484B95F9"/>
    <w:rsid w:val="48777BD9"/>
    <w:rsid w:val="48837A57"/>
    <w:rsid w:val="48C87444"/>
    <w:rsid w:val="48EEEBA4"/>
    <w:rsid w:val="491F017E"/>
    <w:rsid w:val="493BB805"/>
    <w:rsid w:val="4A97D924"/>
    <w:rsid w:val="4AE0BF99"/>
    <w:rsid w:val="4B18B6D0"/>
    <w:rsid w:val="4B382734"/>
    <w:rsid w:val="4B4887DF"/>
    <w:rsid w:val="4BC2D378"/>
    <w:rsid w:val="4C927A9C"/>
    <w:rsid w:val="4CBF5BC2"/>
    <w:rsid w:val="4D4C256D"/>
    <w:rsid w:val="4D5567AC"/>
    <w:rsid w:val="4D96E7F5"/>
    <w:rsid w:val="4D9EE3F8"/>
    <w:rsid w:val="4DC69BE8"/>
    <w:rsid w:val="4DE85252"/>
    <w:rsid w:val="4E425968"/>
    <w:rsid w:val="4E849B8E"/>
    <w:rsid w:val="4EFF9CAF"/>
    <w:rsid w:val="4F249AA9"/>
    <w:rsid w:val="4F40AB74"/>
    <w:rsid w:val="4FC29064"/>
    <w:rsid w:val="509B005C"/>
    <w:rsid w:val="50A5F04D"/>
    <w:rsid w:val="513C47D0"/>
    <w:rsid w:val="51C687AE"/>
    <w:rsid w:val="52558279"/>
    <w:rsid w:val="533A6894"/>
    <w:rsid w:val="53705517"/>
    <w:rsid w:val="538A3807"/>
    <w:rsid w:val="53ED2540"/>
    <w:rsid w:val="53FD8B9A"/>
    <w:rsid w:val="54000145"/>
    <w:rsid w:val="54372C2A"/>
    <w:rsid w:val="554999D9"/>
    <w:rsid w:val="55842381"/>
    <w:rsid w:val="55A3327A"/>
    <w:rsid w:val="55A76BE4"/>
    <w:rsid w:val="55C5E27D"/>
    <w:rsid w:val="55D08284"/>
    <w:rsid w:val="55DF1F61"/>
    <w:rsid w:val="56720956"/>
    <w:rsid w:val="56B3C137"/>
    <w:rsid w:val="56F307B3"/>
    <w:rsid w:val="56FB1725"/>
    <w:rsid w:val="5772E04E"/>
    <w:rsid w:val="57875AAF"/>
    <w:rsid w:val="57F9CAA3"/>
    <w:rsid w:val="586F892C"/>
    <w:rsid w:val="58744E81"/>
    <w:rsid w:val="587F35E1"/>
    <w:rsid w:val="5896118D"/>
    <w:rsid w:val="58E80644"/>
    <w:rsid w:val="58EDB374"/>
    <w:rsid w:val="59570089"/>
    <w:rsid w:val="59611844"/>
    <w:rsid w:val="59BAA9A1"/>
    <w:rsid w:val="59EB2300"/>
    <w:rsid w:val="59F93CDB"/>
    <w:rsid w:val="5A6F3458"/>
    <w:rsid w:val="5A851AB2"/>
    <w:rsid w:val="5C45B5C5"/>
    <w:rsid w:val="5CB41ADC"/>
    <w:rsid w:val="5CB6AFB8"/>
    <w:rsid w:val="5D82360F"/>
    <w:rsid w:val="5DF09474"/>
    <w:rsid w:val="5E0402BE"/>
    <w:rsid w:val="5E360633"/>
    <w:rsid w:val="5E51D095"/>
    <w:rsid w:val="5E5EFE8C"/>
    <w:rsid w:val="5E8E90FE"/>
    <w:rsid w:val="5F0E6082"/>
    <w:rsid w:val="5F4FAF51"/>
    <w:rsid w:val="5FEAA6CC"/>
    <w:rsid w:val="6098DC8A"/>
    <w:rsid w:val="6143836D"/>
    <w:rsid w:val="6174848F"/>
    <w:rsid w:val="618A08C2"/>
    <w:rsid w:val="61E7B2AF"/>
    <w:rsid w:val="626BBB44"/>
    <w:rsid w:val="62854986"/>
    <w:rsid w:val="634BB44C"/>
    <w:rsid w:val="639DA1F2"/>
    <w:rsid w:val="648A4F85"/>
    <w:rsid w:val="64ACF0E7"/>
    <w:rsid w:val="64D634FD"/>
    <w:rsid w:val="64F7E3EC"/>
    <w:rsid w:val="658383E2"/>
    <w:rsid w:val="65C87AD6"/>
    <w:rsid w:val="6607D229"/>
    <w:rsid w:val="668A2C3C"/>
    <w:rsid w:val="66A6D24C"/>
    <w:rsid w:val="6753A87F"/>
    <w:rsid w:val="6861704D"/>
    <w:rsid w:val="695C5470"/>
    <w:rsid w:val="69666E17"/>
    <w:rsid w:val="69ADBD40"/>
    <w:rsid w:val="6A02A84B"/>
    <w:rsid w:val="6A27D236"/>
    <w:rsid w:val="6A5A310A"/>
    <w:rsid w:val="6AE5E7B5"/>
    <w:rsid w:val="6B1B0F6F"/>
    <w:rsid w:val="6B8C120B"/>
    <w:rsid w:val="6BEDCA05"/>
    <w:rsid w:val="6C03940D"/>
    <w:rsid w:val="6C925F96"/>
    <w:rsid w:val="6C9C9128"/>
    <w:rsid w:val="6DDEFDBA"/>
    <w:rsid w:val="6DF62474"/>
    <w:rsid w:val="6E09C422"/>
    <w:rsid w:val="6EC26A67"/>
    <w:rsid w:val="6EF432F3"/>
    <w:rsid w:val="6F21C06C"/>
    <w:rsid w:val="6F887632"/>
    <w:rsid w:val="6F91F4D5"/>
    <w:rsid w:val="701AF366"/>
    <w:rsid w:val="7051D1AC"/>
    <w:rsid w:val="70799E9D"/>
    <w:rsid w:val="70D16D44"/>
    <w:rsid w:val="7173E04D"/>
    <w:rsid w:val="718A28D3"/>
    <w:rsid w:val="718BB845"/>
    <w:rsid w:val="71B9A4F0"/>
    <w:rsid w:val="71D61288"/>
    <w:rsid w:val="72DC05F2"/>
    <w:rsid w:val="73AFBB1C"/>
    <w:rsid w:val="746565F8"/>
    <w:rsid w:val="7466504E"/>
    <w:rsid w:val="74844DED"/>
    <w:rsid w:val="74A920BE"/>
    <w:rsid w:val="74B10E44"/>
    <w:rsid w:val="74C78F20"/>
    <w:rsid w:val="74CC92B6"/>
    <w:rsid w:val="74DBE644"/>
    <w:rsid w:val="752D48F0"/>
    <w:rsid w:val="760220AF"/>
    <w:rsid w:val="7644F11F"/>
    <w:rsid w:val="768CACC8"/>
    <w:rsid w:val="76DD48E9"/>
    <w:rsid w:val="76E372A8"/>
    <w:rsid w:val="76E50B3E"/>
    <w:rsid w:val="7723CC60"/>
    <w:rsid w:val="773E6741"/>
    <w:rsid w:val="773F8A04"/>
    <w:rsid w:val="77CEE1EF"/>
    <w:rsid w:val="77E8AF06"/>
    <w:rsid w:val="784FC141"/>
    <w:rsid w:val="79847F67"/>
    <w:rsid w:val="7AA94425"/>
    <w:rsid w:val="7B5CAF32"/>
    <w:rsid w:val="7B7ED6EF"/>
    <w:rsid w:val="7B8873C5"/>
    <w:rsid w:val="7B91EEC3"/>
    <w:rsid w:val="7BD82450"/>
    <w:rsid w:val="7C995208"/>
    <w:rsid w:val="7CB432A3"/>
    <w:rsid w:val="7CCADEA8"/>
    <w:rsid w:val="7D1BE5DE"/>
    <w:rsid w:val="7D50CBBD"/>
    <w:rsid w:val="7D7192A1"/>
    <w:rsid w:val="7DBF0902"/>
    <w:rsid w:val="7E58A2C0"/>
    <w:rsid w:val="7E9E21DB"/>
    <w:rsid w:val="7E9FC339"/>
    <w:rsid w:val="7EB31B66"/>
    <w:rsid w:val="7EB79F35"/>
    <w:rsid w:val="7F3A82ED"/>
    <w:rsid w:val="7F3BC212"/>
    <w:rsid w:val="7FAF9EE2"/>
    <w:rsid w:val="7FE0B3DF"/>
  </w:rsids>
  <m:mathPr>
    <m:mathFont m:val="Cambria Math"/>
    <m:brkBin m:val="before"/>
    <m:brkBinSub m:val="--"/>
    <m:smallFrac m:val="off"/>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6A"/>
    <w:pPr>
      <w:spacing w:after="240" w:line="240" w:lineRule="auto"/>
      <w:ind w:hanging="11"/>
      <w:jc w:val="both"/>
    </w:pPr>
    <w:rPr>
      <w:rFonts w:eastAsia="Times New Roman" w:cstheme="minorHAnsi"/>
      <w:color w:val="000000"/>
      <w:sz w:val="24"/>
      <w:szCs w:val="24"/>
    </w:rPr>
  </w:style>
  <w:style w:type="paragraph" w:styleId="Heading1">
    <w:name w:val="heading 1"/>
    <w:next w:val="Normal"/>
    <w:link w:val="Heading1Char"/>
    <w:uiPriority w:val="9"/>
    <w:qFormat/>
    <w:rsid w:val="00CE62F7"/>
    <w:pPr>
      <w:keepNext/>
      <w:keepLines/>
      <w:numPr>
        <w:numId w:val="45"/>
      </w:numPr>
      <w:pBdr>
        <w:bottom w:val="single" w:sz="4" w:space="1" w:color="2F5496" w:themeColor="accent1" w:themeShade="BF"/>
      </w:pBdr>
      <w:spacing w:before="360" w:after="240" w:line="240" w:lineRule="auto"/>
      <w:ind w:left="567" w:hanging="567"/>
      <w:outlineLvl w:val="0"/>
    </w:pPr>
    <w:rPr>
      <w:rFonts w:eastAsia="Arial" w:cstheme="minorHAnsi"/>
      <w:b/>
      <w:color w:val="1C488E"/>
      <w:sz w:val="40"/>
      <w:szCs w:val="40"/>
    </w:rPr>
  </w:style>
  <w:style w:type="paragraph" w:styleId="Heading2">
    <w:name w:val="heading 2"/>
    <w:basedOn w:val="Normal"/>
    <w:next w:val="Normal"/>
    <w:link w:val="Heading2Char"/>
    <w:autoRedefine/>
    <w:uiPriority w:val="9"/>
    <w:unhideWhenUsed/>
    <w:qFormat/>
    <w:rsid w:val="00F40BCB"/>
    <w:pPr>
      <w:ind w:left="426" w:hanging="437"/>
      <w:outlineLvl w:val="1"/>
    </w:pPr>
    <w:rPr>
      <w:b/>
      <w:bCs/>
      <w:sz w:val="28"/>
      <w:szCs w:val="28"/>
    </w:rPr>
  </w:style>
  <w:style w:type="paragraph" w:styleId="Heading3">
    <w:name w:val="heading 3"/>
    <w:basedOn w:val="Normal"/>
    <w:next w:val="Normal"/>
    <w:link w:val="Heading3Char"/>
    <w:uiPriority w:val="9"/>
    <w:unhideWhenUsed/>
    <w:qFormat/>
    <w:rsid w:val="008B5B13"/>
    <w:pPr>
      <w:keepNext/>
      <w:keepLines/>
      <w:numPr>
        <w:ilvl w:val="2"/>
        <w:numId w:val="46"/>
      </w:numPr>
      <w:spacing w:before="120" w:after="120"/>
      <w:outlineLvl w:val="2"/>
    </w:pPr>
    <w:rPr>
      <w:rFonts w:eastAsiaTheme="minorEastAsia"/>
      <w:b/>
    </w:rPr>
  </w:style>
  <w:style w:type="paragraph" w:styleId="Heading4">
    <w:name w:val="heading 4"/>
    <w:basedOn w:val="Heading3"/>
    <w:next w:val="Normal"/>
    <w:link w:val="Heading4Char"/>
    <w:uiPriority w:val="9"/>
    <w:unhideWhenUsed/>
    <w:qFormat/>
    <w:rsid w:val="00C33D2B"/>
    <w:pPr>
      <w:outlineLvl w:val="3"/>
    </w:pPr>
  </w:style>
  <w:style w:type="paragraph" w:styleId="Heading5">
    <w:name w:val="heading 5"/>
    <w:basedOn w:val="Normal"/>
    <w:next w:val="Normal"/>
    <w:link w:val="Heading5Char"/>
    <w:uiPriority w:val="9"/>
    <w:semiHidden/>
    <w:unhideWhenUsed/>
    <w:qFormat/>
    <w:rsid w:val="00C33D2B"/>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33D2B"/>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33D2B"/>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33D2B"/>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3D2B"/>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40BCB"/>
    <w:rPr>
      <w:rFonts w:eastAsia="Times New Roman" w:cstheme="minorHAnsi"/>
      <w:b/>
      <w:bCs/>
      <w:color w:val="000000"/>
      <w:sz w:val="28"/>
      <w:szCs w:val="28"/>
    </w:rPr>
  </w:style>
  <w:style w:type="character" w:customStyle="1" w:styleId="Heading1Char">
    <w:name w:val="Heading 1 Char"/>
    <w:link w:val="Heading1"/>
    <w:uiPriority w:val="9"/>
    <w:rsid w:val="00CE62F7"/>
    <w:rPr>
      <w:rFonts w:eastAsia="Arial" w:cstheme="minorHAnsi"/>
      <w:b/>
      <w:color w:val="1C488E"/>
      <w:sz w:val="40"/>
      <w:szCs w:val="40"/>
    </w:rPr>
  </w:style>
  <w:style w:type="character" w:customStyle="1" w:styleId="Heading3Char">
    <w:name w:val="Heading 3 Char"/>
    <w:link w:val="Heading3"/>
    <w:uiPriority w:val="9"/>
    <w:rsid w:val="008B5B13"/>
    <w:rPr>
      <w:rFonts w:cstheme="minorHAnsi"/>
      <w:b/>
      <w:color w:val="000000"/>
      <w:sz w:val="24"/>
      <w:szCs w:val="24"/>
    </w:rPr>
  </w:style>
  <w:style w:type="table" w:customStyle="1" w:styleId="TableGrid1">
    <w:name w:val="Table Grid1"/>
    <w:rsid w:val="00E42BF6"/>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C43A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3A4"/>
    <w:rPr>
      <w:rFonts w:ascii="Segoe UI" w:eastAsia="Times New Roman" w:hAnsi="Segoe UI" w:cs="Segoe UI"/>
      <w:color w:val="000000"/>
      <w:sz w:val="18"/>
      <w:szCs w:val="18"/>
    </w:rPr>
  </w:style>
  <w:style w:type="paragraph" w:styleId="Footer">
    <w:name w:val="footer"/>
    <w:basedOn w:val="Normal"/>
    <w:link w:val="FooterChar"/>
    <w:uiPriority w:val="99"/>
    <w:unhideWhenUsed/>
    <w:rsid w:val="007C43A4"/>
    <w:pPr>
      <w:tabs>
        <w:tab w:val="center" w:pos="4513"/>
        <w:tab w:val="right" w:pos="9026"/>
      </w:tabs>
      <w:spacing w:after="0"/>
    </w:pPr>
  </w:style>
  <w:style w:type="character" w:customStyle="1" w:styleId="FooterChar">
    <w:name w:val="Footer Char"/>
    <w:basedOn w:val="DefaultParagraphFont"/>
    <w:link w:val="Footer"/>
    <w:uiPriority w:val="99"/>
    <w:rsid w:val="007C43A4"/>
    <w:rPr>
      <w:rFonts w:ascii="Times New Roman" w:eastAsia="Times New Roman" w:hAnsi="Times New Roman" w:cs="Times New Roman"/>
      <w:color w:val="000000"/>
    </w:rPr>
  </w:style>
  <w:style w:type="paragraph" w:styleId="Header">
    <w:name w:val="header"/>
    <w:basedOn w:val="Normal"/>
    <w:link w:val="HeaderChar"/>
    <w:uiPriority w:val="99"/>
    <w:unhideWhenUsed/>
    <w:rsid w:val="007C43A4"/>
    <w:pPr>
      <w:tabs>
        <w:tab w:val="center" w:pos="4513"/>
        <w:tab w:val="right" w:pos="9026"/>
      </w:tabs>
      <w:spacing w:after="0"/>
    </w:pPr>
  </w:style>
  <w:style w:type="character" w:customStyle="1" w:styleId="HeaderChar">
    <w:name w:val="Header Char"/>
    <w:basedOn w:val="DefaultParagraphFont"/>
    <w:link w:val="Header"/>
    <w:uiPriority w:val="99"/>
    <w:rsid w:val="007C43A4"/>
    <w:rPr>
      <w:rFonts w:ascii="Times New Roman" w:eastAsia="Times New Roman" w:hAnsi="Times New Roman" w:cs="Times New Roman"/>
      <w:color w:val="000000"/>
    </w:rPr>
  </w:style>
  <w:style w:type="paragraph" w:styleId="ListParagraph">
    <w:name w:val="List Paragraph"/>
    <w:basedOn w:val="Normal"/>
    <w:link w:val="ListParagraphChar"/>
    <w:uiPriority w:val="34"/>
    <w:qFormat/>
    <w:rsid w:val="00943F59"/>
    <w:pPr>
      <w:numPr>
        <w:numId w:val="4"/>
      </w:numPr>
      <w:contextualSpacing/>
    </w:pPr>
  </w:style>
  <w:style w:type="paragraph" w:styleId="TOC1">
    <w:name w:val="toc 1"/>
    <w:basedOn w:val="Normal"/>
    <w:next w:val="Normal"/>
    <w:autoRedefine/>
    <w:uiPriority w:val="39"/>
    <w:unhideWhenUsed/>
    <w:rsid w:val="00583586"/>
    <w:pPr>
      <w:tabs>
        <w:tab w:val="right" w:pos="9356"/>
      </w:tabs>
      <w:spacing w:before="240" w:after="0" w:line="247" w:lineRule="auto"/>
      <w:ind w:left="567" w:hanging="567"/>
    </w:pPr>
    <w:rPr>
      <w:b/>
      <w:bCs/>
      <w:iCs/>
      <w:noProof/>
    </w:rPr>
  </w:style>
  <w:style w:type="character" w:styleId="Hyperlink">
    <w:name w:val="Hyperlink"/>
    <w:basedOn w:val="DefaultParagraphFont"/>
    <w:uiPriority w:val="99"/>
    <w:unhideWhenUsed/>
    <w:rsid w:val="001B154B"/>
    <w:rPr>
      <w:color w:val="0563C1" w:themeColor="hyperlink"/>
      <w:u w:val="single"/>
    </w:rPr>
  </w:style>
  <w:style w:type="table" w:customStyle="1" w:styleId="TableGrid0">
    <w:name w:val="Table Grid0"/>
    <w:basedOn w:val="TableNormal"/>
    <w:uiPriority w:val="59"/>
    <w:rsid w:val="00A82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33D2B"/>
    <w:rPr>
      <w:rFonts w:eastAsia="Times New Roman" w:cstheme="minorHAnsi"/>
      <w:bCs/>
      <w:color w:val="000000"/>
      <w:sz w:val="24"/>
      <w:szCs w:val="24"/>
    </w:rPr>
  </w:style>
  <w:style w:type="paragraph" w:customStyle="1" w:styleId="xmsonormal">
    <w:name w:val="x_msonormal"/>
    <w:basedOn w:val="Normal"/>
    <w:rsid w:val="00D167FC"/>
    <w:pPr>
      <w:spacing w:after="0"/>
      <w:ind w:firstLine="0"/>
    </w:pPr>
    <w:rPr>
      <w:rFonts w:ascii="Calibri" w:eastAsiaTheme="minorHAnsi" w:hAnsi="Calibri" w:cs="Calibri"/>
      <w:color w:val="auto"/>
    </w:rPr>
  </w:style>
  <w:style w:type="character" w:customStyle="1" w:styleId="UnresolvedMention1">
    <w:name w:val="Unresolved Mention1"/>
    <w:basedOn w:val="DefaultParagraphFont"/>
    <w:uiPriority w:val="99"/>
    <w:semiHidden/>
    <w:unhideWhenUsed/>
    <w:rsid w:val="00D167FC"/>
    <w:rPr>
      <w:color w:val="605E5C"/>
      <w:shd w:val="clear" w:color="auto" w:fill="E1DFDD"/>
    </w:rPr>
  </w:style>
  <w:style w:type="paragraph" w:styleId="TOC2">
    <w:name w:val="toc 2"/>
    <w:basedOn w:val="Normal"/>
    <w:next w:val="Normal"/>
    <w:autoRedefine/>
    <w:uiPriority w:val="39"/>
    <w:unhideWhenUsed/>
    <w:rsid w:val="00735F99"/>
    <w:pPr>
      <w:spacing w:before="120" w:after="0"/>
      <w:ind w:left="221"/>
    </w:pPr>
    <w:rPr>
      <w:bCs/>
    </w:rPr>
  </w:style>
  <w:style w:type="paragraph" w:styleId="TOC3">
    <w:name w:val="toc 3"/>
    <w:basedOn w:val="Normal"/>
    <w:next w:val="Normal"/>
    <w:autoRedefine/>
    <w:uiPriority w:val="39"/>
    <w:unhideWhenUsed/>
    <w:rsid w:val="00583586"/>
    <w:pPr>
      <w:spacing w:after="0"/>
      <w:ind w:left="440"/>
    </w:pPr>
    <w:rPr>
      <w:szCs w:val="20"/>
    </w:rPr>
  </w:style>
  <w:style w:type="paragraph" w:styleId="TOC4">
    <w:name w:val="toc 4"/>
    <w:basedOn w:val="Normal"/>
    <w:next w:val="Normal"/>
    <w:autoRedefine/>
    <w:uiPriority w:val="39"/>
    <w:unhideWhenUsed/>
    <w:rsid w:val="00652056"/>
    <w:pPr>
      <w:spacing w:after="0"/>
      <w:ind w:left="660"/>
    </w:pPr>
    <w:rPr>
      <w:sz w:val="20"/>
      <w:szCs w:val="20"/>
    </w:rPr>
  </w:style>
  <w:style w:type="paragraph" w:styleId="TOC5">
    <w:name w:val="toc 5"/>
    <w:basedOn w:val="Normal"/>
    <w:next w:val="Normal"/>
    <w:autoRedefine/>
    <w:uiPriority w:val="39"/>
    <w:unhideWhenUsed/>
    <w:rsid w:val="00652056"/>
    <w:pPr>
      <w:spacing w:after="0"/>
      <w:ind w:left="880"/>
    </w:pPr>
    <w:rPr>
      <w:sz w:val="20"/>
      <w:szCs w:val="20"/>
    </w:rPr>
  </w:style>
  <w:style w:type="paragraph" w:styleId="TOC6">
    <w:name w:val="toc 6"/>
    <w:basedOn w:val="Normal"/>
    <w:next w:val="Normal"/>
    <w:autoRedefine/>
    <w:uiPriority w:val="39"/>
    <w:unhideWhenUsed/>
    <w:rsid w:val="00652056"/>
    <w:pPr>
      <w:spacing w:after="0"/>
      <w:ind w:left="1100"/>
    </w:pPr>
    <w:rPr>
      <w:sz w:val="20"/>
      <w:szCs w:val="20"/>
    </w:rPr>
  </w:style>
  <w:style w:type="paragraph" w:styleId="TOC7">
    <w:name w:val="toc 7"/>
    <w:basedOn w:val="Normal"/>
    <w:next w:val="Normal"/>
    <w:autoRedefine/>
    <w:uiPriority w:val="39"/>
    <w:unhideWhenUsed/>
    <w:rsid w:val="00652056"/>
    <w:pPr>
      <w:spacing w:after="0"/>
      <w:ind w:left="1320"/>
    </w:pPr>
    <w:rPr>
      <w:sz w:val="20"/>
      <w:szCs w:val="20"/>
    </w:rPr>
  </w:style>
  <w:style w:type="paragraph" w:styleId="TOC8">
    <w:name w:val="toc 8"/>
    <w:basedOn w:val="Normal"/>
    <w:next w:val="Normal"/>
    <w:autoRedefine/>
    <w:uiPriority w:val="39"/>
    <w:unhideWhenUsed/>
    <w:rsid w:val="00652056"/>
    <w:pPr>
      <w:spacing w:after="0"/>
      <w:ind w:left="1540"/>
    </w:pPr>
    <w:rPr>
      <w:sz w:val="20"/>
      <w:szCs w:val="20"/>
    </w:rPr>
  </w:style>
  <w:style w:type="paragraph" w:styleId="TOC9">
    <w:name w:val="toc 9"/>
    <w:basedOn w:val="Normal"/>
    <w:next w:val="Normal"/>
    <w:autoRedefine/>
    <w:uiPriority w:val="39"/>
    <w:unhideWhenUsed/>
    <w:rsid w:val="00652056"/>
    <w:pPr>
      <w:spacing w:after="0"/>
      <w:ind w:left="1760"/>
    </w:pPr>
    <w:rPr>
      <w:sz w:val="20"/>
      <w:szCs w:val="20"/>
    </w:rPr>
  </w:style>
  <w:style w:type="paragraph" w:styleId="ListBullet">
    <w:name w:val="List Bullet"/>
    <w:basedOn w:val="Normal"/>
    <w:uiPriority w:val="99"/>
    <w:unhideWhenUsed/>
    <w:rsid w:val="0091231F"/>
    <w:pPr>
      <w:numPr>
        <w:numId w:val="2"/>
      </w:numPr>
      <w:spacing w:after="0"/>
      <w:contextualSpacing/>
    </w:pPr>
    <w:rPr>
      <w:color w:val="auto"/>
      <w:lang w:val="en-US" w:eastAsia="en-US"/>
    </w:rPr>
  </w:style>
  <w:style w:type="paragraph" w:customStyle="1" w:styleId="Default">
    <w:name w:val="Default"/>
    <w:rsid w:val="00B25BB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A0B77"/>
    <w:rPr>
      <w:sz w:val="16"/>
      <w:szCs w:val="16"/>
    </w:rPr>
  </w:style>
  <w:style w:type="paragraph" w:styleId="CommentText">
    <w:name w:val="annotation text"/>
    <w:basedOn w:val="Normal"/>
    <w:link w:val="CommentTextChar"/>
    <w:uiPriority w:val="99"/>
    <w:unhideWhenUsed/>
    <w:rsid w:val="00AA0B77"/>
    <w:rPr>
      <w:sz w:val="20"/>
      <w:szCs w:val="20"/>
    </w:rPr>
  </w:style>
  <w:style w:type="character" w:customStyle="1" w:styleId="CommentTextChar">
    <w:name w:val="Comment Text Char"/>
    <w:basedOn w:val="DefaultParagraphFont"/>
    <w:link w:val="CommentText"/>
    <w:uiPriority w:val="99"/>
    <w:rsid w:val="00AA0B7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A0B77"/>
    <w:rPr>
      <w:b/>
      <w:bCs/>
    </w:rPr>
  </w:style>
  <w:style w:type="character" w:customStyle="1" w:styleId="CommentSubjectChar">
    <w:name w:val="Comment Subject Char"/>
    <w:basedOn w:val="CommentTextChar"/>
    <w:link w:val="CommentSubject"/>
    <w:uiPriority w:val="99"/>
    <w:semiHidden/>
    <w:rsid w:val="00AA0B77"/>
    <w:rPr>
      <w:rFonts w:ascii="Times New Roman" w:eastAsia="Times New Roman" w:hAnsi="Times New Roman" w:cs="Times New Roman"/>
      <w:b/>
      <w:bCs/>
      <w:color w:val="000000"/>
      <w:sz w:val="20"/>
      <w:szCs w:val="20"/>
    </w:rPr>
  </w:style>
  <w:style w:type="paragraph" w:styleId="Revision">
    <w:name w:val="Revision"/>
    <w:hidden/>
    <w:uiPriority w:val="99"/>
    <w:semiHidden/>
    <w:rsid w:val="00AA0B77"/>
    <w:pPr>
      <w:spacing w:after="0" w:line="240" w:lineRule="auto"/>
    </w:pPr>
    <w:rPr>
      <w:rFonts w:ascii="Times New Roman" w:eastAsia="Times New Roman" w:hAnsi="Times New Roman" w:cs="Times New Roman"/>
      <w:color w:val="000000"/>
    </w:rPr>
  </w:style>
  <w:style w:type="paragraph" w:styleId="Caption">
    <w:name w:val="caption"/>
    <w:basedOn w:val="Normal"/>
    <w:next w:val="Normal"/>
    <w:uiPriority w:val="35"/>
    <w:unhideWhenUsed/>
    <w:qFormat/>
    <w:rsid w:val="00F576D4"/>
    <w:pPr>
      <w:spacing w:after="200"/>
      <w:jc w:val="center"/>
    </w:pPr>
    <w:rPr>
      <w:b/>
      <w:bCs/>
      <w:color w:val="000000" w:themeColor="text1"/>
    </w:rPr>
  </w:style>
  <w:style w:type="paragraph" w:styleId="Title">
    <w:name w:val="Title"/>
    <w:basedOn w:val="Normal"/>
    <w:next w:val="Normal"/>
    <w:link w:val="TitleChar"/>
    <w:uiPriority w:val="10"/>
    <w:qFormat/>
    <w:rsid w:val="00271A02"/>
    <w:pPr>
      <w:spacing w:after="1080"/>
      <w:contextualSpacing/>
      <w:jc w:val="center"/>
    </w:pPr>
    <w:rPr>
      <w:rFonts w:ascii="Tahoma" w:eastAsia="Tahoma" w:hAnsi="Tahoma" w:cs="Tahoma"/>
      <w:b/>
      <w:color w:val="auto"/>
      <w:sz w:val="98"/>
      <w:szCs w:val="34"/>
      <w:lang w:eastAsia="en-US"/>
    </w:rPr>
  </w:style>
  <w:style w:type="character" w:customStyle="1" w:styleId="TitleChar">
    <w:name w:val="Title Char"/>
    <w:basedOn w:val="DefaultParagraphFont"/>
    <w:link w:val="Title"/>
    <w:uiPriority w:val="10"/>
    <w:rsid w:val="00271A02"/>
    <w:rPr>
      <w:rFonts w:ascii="Tahoma" w:eastAsia="Tahoma" w:hAnsi="Tahoma" w:cs="Tahoma"/>
      <w:b/>
      <w:sz w:val="98"/>
      <w:szCs w:val="34"/>
      <w:lang w:eastAsia="en-US"/>
    </w:rPr>
  </w:style>
  <w:style w:type="character" w:styleId="SubtleEmphasis">
    <w:name w:val="Subtle Emphasis"/>
    <w:uiPriority w:val="19"/>
    <w:qFormat/>
    <w:rsid w:val="00271A02"/>
    <w:rPr>
      <w:rFonts w:ascii="Arial" w:eastAsia="Arial" w:hAnsi="Arial" w:cs="Arial"/>
      <w:b/>
      <w:color w:val="auto"/>
      <w:sz w:val="36"/>
      <w:szCs w:val="22"/>
      <w:lang w:eastAsia="en-US"/>
    </w:rPr>
  </w:style>
  <w:style w:type="paragraph" w:customStyle="1" w:styleId="ContentsHeading">
    <w:name w:val="Contents Heading"/>
    <w:basedOn w:val="Heading1"/>
    <w:link w:val="ContentsHeadingChar"/>
    <w:qFormat/>
    <w:rsid w:val="00521F13"/>
    <w:pPr>
      <w:numPr>
        <w:numId w:val="0"/>
      </w:numPr>
      <w:tabs>
        <w:tab w:val="num" w:pos="936"/>
      </w:tabs>
    </w:pPr>
  </w:style>
  <w:style w:type="character" w:customStyle="1" w:styleId="ContentsHeadingChar">
    <w:name w:val="Contents Heading Char"/>
    <w:basedOn w:val="Heading1Char"/>
    <w:link w:val="ContentsHeading"/>
    <w:rsid w:val="00521F13"/>
    <w:rPr>
      <w:rFonts w:eastAsia="Arial" w:cstheme="minorHAnsi"/>
      <w:b/>
      <w:color w:val="1C488E"/>
      <w:sz w:val="40"/>
      <w:szCs w:val="40"/>
    </w:rPr>
  </w:style>
  <w:style w:type="paragraph" w:customStyle="1" w:styleId="NumberedParagraph">
    <w:name w:val="Numbered Paragraph"/>
    <w:basedOn w:val="ListParagraph"/>
    <w:link w:val="NumberedParagraphChar"/>
    <w:qFormat/>
    <w:rsid w:val="007F6629"/>
    <w:pPr>
      <w:numPr>
        <w:numId w:val="3"/>
      </w:numPr>
      <w:ind w:left="703" w:hanging="357"/>
    </w:pPr>
  </w:style>
  <w:style w:type="character" w:customStyle="1" w:styleId="ListParagraphChar">
    <w:name w:val="List Paragraph Char"/>
    <w:basedOn w:val="DefaultParagraphFont"/>
    <w:link w:val="ListParagraph"/>
    <w:uiPriority w:val="34"/>
    <w:rsid w:val="00943F59"/>
    <w:rPr>
      <w:rFonts w:eastAsia="Times New Roman" w:cstheme="minorHAnsi"/>
      <w:color w:val="000000"/>
      <w:sz w:val="24"/>
      <w:szCs w:val="24"/>
    </w:rPr>
  </w:style>
  <w:style w:type="character" w:customStyle="1" w:styleId="NumberedParagraphChar">
    <w:name w:val="Numbered Paragraph Char"/>
    <w:basedOn w:val="ListParagraphChar"/>
    <w:link w:val="NumberedParagraph"/>
    <w:rsid w:val="007F6629"/>
    <w:rPr>
      <w:rFonts w:eastAsia="Times New Roman" w:cstheme="minorHAnsi"/>
      <w:color w:val="000000"/>
      <w:sz w:val="24"/>
      <w:szCs w:val="24"/>
    </w:rPr>
  </w:style>
  <w:style w:type="paragraph" w:styleId="Subtitle">
    <w:name w:val="Subtitle"/>
    <w:basedOn w:val="Normal"/>
    <w:next w:val="Normal"/>
    <w:link w:val="SubtitleChar"/>
    <w:uiPriority w:val="11"/>
    <w:qFormat/>
    <w:rsid w:val="00271A02"/>
    <w:pPr>
      <w:spacing w:after="1080"/>
      <w:jc w:val="center"/>
    </w:pPr>
    <w:rPr>
      <w:rFonts w:ascii="Tahoma" w:eastAsia="Tahoma" w:hAnsi="Tahoma" w:cs="Tahoma"/>
      <w:b/>
      <w:color w:val="auto"/>
      <w:sz w:val="46"/>
      <w:szCs w:val="4"/>
      <w:lang w:eastAsia="en-US"/>
    </w:rPr>
  </w:style>
  <w:style w:type="character" w:customStyle="1" w:styleId="SubtitleChar">
    <w:name w:val="Subtitle Char"/>
    <w:basedOn w:val="DefaultParagraphFont"/>
    <w:link w:val="Subtitle"/>
    <w:uiPriority w:val="11"/>
    <w:rsid w:val="00271A02"/>
    <w:rPr>
      <w:rFonts w:ascii="Tahoma" w:eastAsia="Tahoma" w:hAnsi="Tahoma" w:cs="Tahoma"/>
      <w:b/>
      <w:sz w:val="46"/>
      <w:szCs w:val="4"/>
      <w:lang w:eastAsia="en-US"/>
    </w:rPr>
  </w:style>
  <w:style w:type="character" w:customStyle="1" w:styleId="Heading5Char">
    <w:name w:val="Heading 5 Char"/>
    <w:basedOn w:val="DefaultParagraphFont"/>
    <w:link w:val="Heading5"/>
    <w:uiPriority w:val="9"/>
    <w:semiHidden/>
    <w:rsid w:val="00C33D2B"/>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C33D2B"/>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C33D2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C33D2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3D2B"/>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qFormat/>
    <w:rsid w:val="00583586"/>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583586"/>
    <w:rPr>
      <w:rFonts w:eastAsia="Times New Roman" w:cstheme="minorHAnsi"/>
      <w:i/>
      <w:iCs/>
      <w:color w:val="000000" w:themeColor="text1"/>
      <w:sz w:val="24"/>
      <w:szCs w:val="24"/>
    </w:rPr>
  </w:style>
  <w:style w:type="paragraph" w:styleId="NormalWeb">
    <w:name w:val="Normal (Web)"/>
    <w:basedOn w:val="Normal"/>
    <w:uiPriority w:val="99"/>
    <w:semiHidden/>
    <w:unhideWhenUsed/>
    <w:rsid w:val="00F576D4"/>
    <w:pPr>
      <w:spacing w:before="100" w:beforeAutospacing="1" w:after="100" w:afterAutospacing="1"/>
      <w:ind w:firstLine="0"/>
    </w:pPr>
    <w:rPr>
      <w:rFonts w:ascii="Times New Roman" w:hAnsi="Times New Roman" w:cs="Times New Roman"/>
      <w:color w:val="auto"/>
    </w:rPr>
  </w:style>
  <w:style w:type="paragraph" w:styleId="IntenseQuote">
    <w:name w:val="Intense Quote"/>
    <w:basedOn w:val="Normal"/>
    <w:next w:val="Normal"/>
    <w:link w:val="IntenseQuoteChar"/>
    <w:uiPriority w:val="30"/>
    <w:qFormat/>
    <w:rsid w:val="00521F13"/>
    <w:pPr>
      <w:pBdr>
        <w:top w:val="single" w:sz="4" w:space="10" w:color="4472C4" w:themeColor="accent1"/>
        <w:bottom w:val="single" w:sz="4" w:space="10" w:color="4472C4" w:themeColor="accent1"/>
      </w:pBdr>
      <w:spacing w:before="360" w:after="360"/>
      <w:ind w:left="864" w:right="864"/>
      <w:jc w:val="center"/>
    </w:pPr>
    <w:rPr>
      <w:i/>
      <w:iCs/>
      <w:color w:val="1C488E"/>
    </w:rPr>
  </w:style>
  <w:style w:type="character" w:customStyle="1" w:styleId="IntenseQuoteChar">
    <w:name w:val="Intense Quote Char"/>
    <w:basedOn w:val="DefaultParagraphFont"/>
    <w:link w:val="IntenseQuote"/>
    <w:uiPriority w:val="30"/>
    <w:rsid w:val="00521F13"/>
    <w:rPr>
      <w:rFonts w:eastAsia="Times New Roman" w:cstheme="minorHAnsi"/>
      <w:i/>
      <w:iCs/>
      <w:color w:val="1C488E"/>
      <w:sz w:val="24"/>
      <w:szCs w:val="24"/>
    </w:rPr>
  </w:style>
  <w:style w:type="paragraph" w:customStyle="1" w:styleId="AppendixHeading">
    <w:name w:val="Appendix Heading"/>
    <w:basedOn w:val="Heading1"/>
    <w:link w:val="AppendixHeadingChar"/>
    <w:qFormat/>
    <w:rsid w:val="00521F13"/>
    <w:pPr>
      <w:numPr>
        <w:numId w:val="0"/>
      </w:numPr>
      <w:tabs>
        <w:tab w:val="num" w:pos="936"/>
      </w:tabs>
    </w:pPr>
  </w:style>
  <w:style w:type="character" w:customStyle="1" w:styleId="AppendixHeadingChar">
    <w:name w:val="Appendix Heading Char"/>
    <w:basedOn w:val="Heading1Char"/>
    <w:link w:val="AppendixHeading"/>
    <w:rsid w:val="00521F13"/>
    <w:rPr>
      <w:rFonts w:eastAsia="Arial" w:cstheme="minorHAnsi"/>
      <w:b/>
      <w:color w:val="1C488E"/>
      <w:sz w:val="40"/>
      <w:szCs w:val="40"/>
    </w:rPr>
  </w:style>
  <w:style w:type="paragraph" w:styleId="BodyText2">
    <w:name w:val="Body Text 2"/>
    <w:basedOn w:val="Normal"/>
    <w:link w:val="BodyText2Char"/>
    <w:uiPriority w:val="99"/>
    <w:unhideWhenUsed/>
    <w:rsid w:val="00561712"/>
    <w:pPr>
      <w:spacing w:after="120"/>
      <w:ind w:left="731"/>
    </w:pPr>
  </w:style>
  <w:style w:type="character" w:customStyle="1" w:styleId="BodyText2Char">
    <w:name w:val="Body Text 2 Char"/>
    <w:basedOn w:val="DefaultParagraphFont"/>
    <w:link w:val="BodyText2"/>
    <w:uiPriority w:val="99"/>
    <w:rsid w:val="00561712"/>
    <w:rPr>
      <w:rFonts w:eastAsia="Times New Roman" w:cstheme="minorHAnsi"/>
      <w:color w:val="000000"/>
      <w:sz w:val="24"/>
      <w:szCs w:val="24"/>
    </w:rPr>
  </w:style>
  <w:style w:type="paragraph" w:styleId="BodyText3">
    <w:name w:val="Body Text 3"/>
    <w:basedOn w:val="Normal"/>
    <w:link w:val="BodyText3Char"/>
    <w:uiPriority w:val="99"/>
    <w:unhideWhenUsed/>
    <w:rsid w:val="00561712"/>
    <w:pPr>
      <w:spacing w:after="120"/>
      <w:ind w:left="1451"/>
    </w:pPr>
    <w:rPr>
      <w:szCs w:val="16"/>
    </w:rPr>
  </w:style>
  <w:style w:type="character" w:customStyle="1" w:styleId="BodyText3Char">
    <w:name w:val="Body Text 3 Char"/>
    <w:basedOn w:val="DefaultParagraphFont"/>
    <w:link w:val="BodyText3"/>
    <w:uiPriority w:val="99"/>
    <w:rsid w:val="00561712"/>
    <w:rPr>
      <w:rFonts w:eastAsia="Times New Roman" w:cstheme="minorHAnsi"/>
      <w:color w:val="000000"/>
      <w:sz w:val="24"/>
      <w:szCs w:val="16"/>
    </w:rPr>
  </w:style>
  <w:style w:type="character" w:customStyle="1" w:styleId="normaltextrun">
    <w:name w:val="normaltextrun"/>
    <w:basedOn w:val="DefaultParagraphFont"/>
    <w:rsid w:val="00416F06"/>
  </w:style>
  <w:style w:type="character" w:customStyle="1" w:styleId="eop">
    <w:name w:val="eop"/>
    <w:basedOn w:val="DefaultParagraphFont"/>
    <w:rsid w:val="00416F06"/>
  </w:style>
  <w:style w:type="paragraph" w:customStyle="1" w:styleId="subheading">
    <w:name w:val="sub heading"/>
    <w:basedOn w:val="Normal"/>
    <w:link w:val="subheadingChar"/>
    <w:qFormat/>
    <w:rsid w:val="0932CD32"/>
    <w:pPr>
      <w:keepNext/>
      <w:keepLines/>
      <w:tabs>
        <w:tab w:val="num" w:pos="794"/>
      </w:tabs>
      <w:spacing w:before="120" w:after="120"/>
      <w:ind w:hanging="794"/>
      <w:outlineLvl w:val="1"/>
    </w:pPr>
    <w:rPr>
      <w:rFonts w:eastAsiaTheme="minorEastAsia"/>
      <w:b/>
      <w:bCs/>
    </w:rPr>
  </w:style>
  <w:style w:type="character" w:customStyle="1" w:styleId="subheadingChar">
    <w:name w:val="sub heading Char"/>
    <w:basedOn w:val="DefaultParagraphFont"/>
    <w:link w:val="subheading"/>
    <w:rsid w:val="0932CD32"/>
    <w:rPr>
      <w:rFonts w:cstheme="minorHAnsi"/>
      <w:b/>
      <w:bCs/>
      <w:color w:val="000000"/>
      <w:sz w:val="24"/>
      <w:szCs w:val="24"/>
    </w:rPr>
  </w:style>
  <w:style w:type="character" w:customStyle="1" w:styleId="Mention1">
    <w:name w:val="Mention1"/>
    <w:basedOn w:val="DefaultParagraphFont"/>
    <w:uiPriority w:val="99"/>
    <w:unhideWhenUsed/>
    <w:rsid w:val="00E42BF6"/>
    <w:rPr>
      <w:color w:val="2B579A"/>
      <w:shd w:val="clear" w:color="auto" w:fill="E6E6E6"/>
    </w:rPr>
  </w:style>
  <w:style w:type="paragraph" w:styleId="TOCHeading">
    <w:name w:val="TOC Heading"/>
    <w:basedOn w:val="Heading1"/>
    <w:next w:val="Normal"/>
    <w:uiPriority w:val="39"/>
    <w:unhideWhenUsed/>
    <w:qFormat/>
    <w:rsid w:val="00DC48D9"/>
    <w:pPr>
      <w:numPr>
        <w:numId w:val="0"/>
      </w:numPr>
      <w:pBdr>
        <w:bottom w:val="none" w:sz="0" w:space="0" w:color="auto"/>
      </w:pBdr>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FootnoteText">
    <w:name w:val="footnote text"/>
    <w:basedOn w:val="Normal"/>
    <w:link w:val="FootnoteTextChar"/>
    <w:uiPriority w:val="99"/>
    <w:semiHidden/>
    <w:unhideWhenUsed/>
    <w:rsid w:val="0010787A"/>
    <w:pPr>
      <w:spacing w:after="0"/>
    </w:pPr>
    <w:rPr>
      <w:sz w:val="20"/>
      <w:szCs w:val="20"/>
    </w:rPr>
  </w:style>
  <w:style w:type="character" w:customStyle="1" w:styleId="FootnoteTextChar">
    <w:name w:val="Footnote Text Char"/>
    <w:basedOn w:val="DefaultParagraphFont"/>
    <w:link w:val="FootnoteText"/>
    <w:uiPriority w:val="99"/>
    <w:semiHidden/>
    <w:rsid w:val="0010787A"/>
    <w:rPr>
      <w:rFonts w:eastAsia="Times New Roman" w:cstheme="minorHAnsi"/>
      <w:color w:val="000000"/>
      <w:sz w:val="20"/>
      <w:szCs w:val="20"/>
    </w:rPr>
  </w:style>
  <w:style w:type="character" w:styleId="FootnoteReference">
    <w:name w:val="footnote reference"/>
    <w:basedOn w:val="DefaultParagraphFont"/>
    <w:uiPriority w:val="99"/>
    <w:semiHidden/>
    <w:unhideWhenUsed/>
    <w:rsid w:val="0010787A"/>
    <w:rPr>
      <w:vertAlign w:val="superscript"/>
    </w:rPr>
  </w:style>
</w:styles>
</file>

<file path=word/webSettings.xml><?xml version="1.0" encoding="utf-8"?>
<w:webSettings xmlns:r="http://schemas.openxmlformats.org/officeDocument/2006/relationships" xmlns:w="http://schemas.openxmlformats.org/wordprocessingml/2006/main">
  <w:divs>
    <w:div w:id="557670682">
      <w:bodyDiv w:val="1"/>
      <w:marLeft w:val="0"/>
      <w:marRight w:val="0"/>
      <w:marTop w:val="0"/>
      <w:marBottom w:val="0"/>
      <w:divBdr>
        <w:top w:val="none" w:sz="0" w:space="0" w:color="auto"/>
        <w:left w:val="none" w:sz="0" w:space="0" w:color="auto"/>
        <w:bottom w:val="none" w:sz="0" w:space="0" w:color="auto"/>
        <w:right w:val="none" w:sz="0" w:space="0" w:color="auto"/>
      </w:divBdr>
    </w:div>
    <w:div w:id="641008111">
      <w:bodyDiv w:val="1"/>
      <w:marLeft w:val="0"/>
      <w:marRight w:val="0"/>
      <w:marTop w:val="0"/>
      <w:marBottom w:val="0"/>
      <w:divBdr>
        <w:top w:val="none" w:sz="0" w:space="0" w:color="auto"/>
        <w:left w:val="none" w:sz="0" w:space="0" w:color="auto"/>
        <w:bottom w:val="none" w:sz="0" w:space="0" w:color="auto"/>
        <w:right w:val="none" w:sz="0" w:space="0" w:color="auto"/>
      </w:divBdr>
    </w:div>
    <w:div w:id="798574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wyn.burgess\Download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a5dc0a-b710-4b26-8dad-58fb6e576a61">
      <Terms xmlns="http://schemas.microsoft.com/office/infopath/2007/PartnerControls"/>
    </lcf76f155ced4ddcb4097134ff3c332f>
    <TaxCatchAll xmlns="090f928d-8e69-4773-af48-90a5f49faf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322BEC261FF4CA330A7FA20FB3404" ma:contentTypeVersion="12" ma:contentTypeDescription="Create a new document." ma:contentTypeScope="" ma:versionID="b79ee361594c0fea6741c6e5b35dcd5e">
  <xsd:schema xmlns:xsd="http://www.w3.org/2001/XMLSchema" xmlns:xs="http://www.w3.org/2001/XMLSchema" xmlns:p="http://schemas.microsoft.com/office/2006/metadata/properties" xmlns:ns2="d8a5dc0a-b710-4b26-8dad-58fb6e576a61" xmlns:ns3="090f928d-8e69-4773-af48-90a5f49fafce" targetNamespace="http://schemas.microsoft.com/office/2006/metadata/properties" ma:root="true" ma:fieldsID="722275d1b4b53556bb5057675dfd24a1" ns2:_="" ns3:_="">
    <xsd:import namespace="d8a5dc0a-b710-4b26-8dad-58fb6e576a61"/>
    <xsd:import namespace="090f928d-8e69-4773-af48-90a5f49fafc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5dc0a-b710-4b26-8dad-58fb6e576a6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6c5f329-ccbb-4aec-9e06-fbfdbc0f176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f928d-8e69-4773-af48-90a5f49fafc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614dd23-46fd-4a53-9ec0-faa90ee4185b}" ma:internalName="TaxCatchAll" ma:showField="CatchAllData" ma:web="090f928d-8e69-4773-af48-90a5f49faf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4B696-68E9-4A7D-8581-147A690225C5}">
  <ds:schemaRefs>
    <ds:schemaRef ds:uri="http://schemas.microsoft.com/office/2006/metadata/properties"/>
    <ds:schemaRef ds:uri="http://schemas.microsoft.com/office/infopath/2007/PartnerControls"/>
    <ds:schemaRef ds:uri="a91d728c-35b2-40bb-9bfe-45b59305d70f"/>
    <ds:schemaRef ds:uri="24184889-8bbc-477e-8585-01dd85c52198"/>
    <ds:schemaRef ds:uri="d8a5dc0a-b710-4b26-8dad-58fb6e576a61"/>
    <ds:schemaRef ds:uri="090f928d-8e69-4773-af48-90a5f49fafce"/>
  </ds:schemaRefs>
</ds:datastoreItem>
</file>

<file path=customXml/itemProps2.xml><?xml version="1.0" encoding="utf-8"?>
<ds:datastoreItem xmlns:ds="http://schemas.openxmlformats.org/officeDocument/2006/customXml" ds:itemID="{579E9628-E32C-49AA-AE3E-A9FB280944D2}">
  <ds:schemaRefs>
    <ds:schemaRef ds:uri="http://schemas.microsoft.com/sharepoint/v3/contenttype/forms"/>
  </ds:schemaRefs>
</ds:datastoreItem>
</file>

<file path=customXml/itemProps3.xml><?xml version="1.0" encoding="utf-8"?>
<ds:datastoreItem xmlns:ds="http://schemas.openxmlformats.org/officeDocument/2006/customXml" ds:itemID="{941A30EB-8769-4674-86FC-10A0DE5B7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5dc0a-b710-4b26-8dad-58fb6e576a61"/>
    <ds:schemaRef ds:uri="090f928d-8e69-4773-af48-90a5f49fa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86AF5-5BD4-4F0C-B060-CE7C260E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Template>
  <TotalTime>16</TotalTime>
  <Pages>13</Pages>
  <Words>3855</Words>
  <Characters>21980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Pastoral Search Process</vt:lpstr>
    </vt:vector>
  </TitlesOfParts>
  <Company/>
  <LinksUpToDate>false</LinksUpToDate>
  <CharactersWithSpaces>25784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Pastoral Search Process</dc:title>
  <dc:creator>Bronwyn Burgess</dc:creator>
  <cp:lastModifiedBy>GazzaT</cp:lastModifiedBy>
  <cp:revision>4</cp:revision>
  <cp:lastPrinted>2023-11-27T02:13:00Z</cp:lastPrinted>
  <dcterms:created xsi:type="dcterms:W3CDTF">2025-01-13T22:13:00Z</dcterms:created>
  <dcterms:modified xsi:type="dcterms:W3CDTF">2025-01-21T10:27:00Z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0x01010054F322BEC261FF4CA330A7FA20FB3404</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y fmtid="{D5CDD505-2E9C-101B-9397-08002B2CF9AE}" pid="6" name="Order">
    <vt:r8>1201300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